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081D" w14:textId="77777777" w:rsidR="00CB1C86" w:rsidRPr="007629C2" w:rsidRDefault="00CB1C86" w:rsidP="00CB1C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7629C2">
        <w:rPr>
          <w:b/>
          <w:sz w:val="28"/>
          <w:szCs w:val="28"/>
        </w:rPr>
        <w:t>УТВЕРЖДЕНО</w:t>
      </w:r>
    </w:p>
    <w:p w14:paraId="70419A1E" w14:textId="77777777" w:rsidR="004D198F" w:rsidRPr="007629C2" w:rsidRDefault="00CB1C86" w:rsidP="004D198F">
      <w:pPr>
        <w:ind w:firstLine="709"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 xml:space="preserve">                                                     </w:t>
      </w:r>
      <w:r w:rsidR="004D198F" w:rsidRPr="007629C2">
        <w:rPr>
          <w:b/>
          <w:sz w:val="28"/>
          <w:szCs w:val="28"/>
        </w:rPr>
        <w:t>Ученым советом АНО ВПО «ПСИ»</w:t>
      </w:r>
    </w:p>
    <w:p w14:paraId="1FC2566E" w14:textId="77777777" w:rsidR="004D198F" w:rsidRPr="007629C2" w:rsidRDefault="004D198F" w:rsidP="004D198F">
      <w:pPr>
        <w:ind w:firstLine="709"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7D7A723B" w14:textId="77777777" w:rsidR="004D198F" w:rsidRPr="007629C2" w:rsidRDefault="004D198F" w:rsidP="004D198F">
      <w:pPr>
        <w:ind w:firstLine="709"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5D7D2B15" w14:textId="51239649" w:rsidR="004D198F" w:rsidRPr="007629C2" w:rsidRDefault="004D198F" w:rsidP="004D198F">
      <w:pPr>
        <w:ind w:firstLine="709"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7629C2">
        <w:rPr>
          <w:b/>
          <w:sz w:val="28"/>
          <w:szCs w:val="28"/>
        </w:rPr>
        <w:t>16.06.2021</w:t>
      </w:r>
      <w:r w:rsidR="00BA43AB" w:rsidRPr="005F6F1A">
        <w:rPr>
          <w:b/>
          <w:sz w:val="28"/>
          <w:szCs w:val="28"/>
        </w:rPr>
        <w:t xml:space="preserve"> </w:t>
      </w:r>
      <w:r w:rsidRPr="007629C2">
        <w:rPr>
          <w:b/>
          <w:sz w:val="28"/>
          <w:szCs w:val="28"/>
        </w:rPr>
        <w:t xml:space="preserve"> №</w:t>
      </w:r>
      <w:proofErr w:type="gramEnd"/>
      <w:r w:rsidR="00815DA3" w:rsidRPr="00815DA3">
        <w:rPr>
          <w:b/>
          <w:sz w:val="28"/>
          <w:szCs w:val="28"/>
        </w:rPr>
        <w:t xml:space="preserve"> </w:t>
      </w:r>
      <w:r w:rsidR="00815DA3" w:rsidRPr="005F6F1A">
        <w:rPr>
          <w:b/>
          <w:sz w:val="28"/>
          <w:szCs w:val="28"/>
        </w:rPr>
        <w:t>06</w:t>
      </w:r>
      <w:r w:rsidRPr="007629C2">
        <w:rPr>
          <w:b/>
          <w:sz w:val="28"/>
          <w:szCs w:val="28"/>
        </w:rPr>
        <w:t>),</w:t>
      </w:r>
    </w:p>
    <w:p w14:paraId="25EAA2F7" w14:textId="77777777" w:rsidR="004D198F" w:rsidRPr="007629C2" w:rsidRDefault="004D198F" w:rsidP="004D198F">
      <w:pPr>
        <w:ind w:firstLine="709"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 xml:space="preserve">                                                     с дополнением, внесенным </w:t>
      </w:r>
    </w:p>
    <w:p w14:paraId="357AAB82" w14:textId="77777777" w:rsidR="004D198F" w:rsidRPr="007629C2" w:rsidRDefault="004D198F" w:rsidP="004D198F">
      <w:pPr>
        <w:ind w:firstLine="709"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3E126288" w14:textId="77777777" w:rsidR="004D198F" w:rsidRPr="007629C2" w:rsidRDefault="004D198F" w:rsidP="004D198F">
      <w:pPr>
        <w:ind w:firstLine="709"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625AE01C" w14:textId="77777777" w:rsidR="004D198F" w:rsidRPr="007629C2" w:rsidRDefault="004D198F" w:rsidP="004D198F">
      <w:pPr>
        <w:ind w:firstLine="709"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535470CE" w14:textId="659EA2E0" w:rsidR="004D198F" w:rsidRDefault="004D198F" w:rsidP="004D198F">
      <w:pPr>
        <w:ind w:firstLine="709"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 xml:space="preserve">                                                     (протокол от 09.11.2021 №</w:t>
      </w:r>
      <w:r w:rsidR="00815DA3" w:rsidRPr="005F6F1A">
        <w:rPr>
          <w:b/>
          <w:sz w:val="28"/>
          <w:szCs w:val="28"/>
        </w:rPr>
        <w:t xml:space="preserve"> 03</w:t>
      </w:r>
      <w:r w:rsidRPr="007629C2">
        <w:rPr>
          <w:b/>
          <w:sz w:val="28"/>
          <w:szCs w:val="28"/>
        </w:rPr>
        <w:t>)</w:t>
      </w:r>
    </w:p>
    <w:p w14:paraId="4541883C" w14:textId="77777777" w:rsidR="00BA43AB" w:rsidRDefault="00BA43AB" w:rsidP="00BA43AB">
      <w:pPr>
        <w:jc w:val="center"/>
        <w:rPr>
          <w:b/>
          <w:sz w:val="28"/>
          <w:szCs w:val="28"/>
        </w:rPr>
      </w:pPr>
    </w:p>
    <w:p w14:paraId="27005DDE" w14:textId="5DACCC72" w:rsidR="00BA43AB" w:rsidRPr="00E5120C" w:rsidRDefault="00BA43AB" w:rsidP="00BA43AB">
      <w:pPr>
        <w:jc w:val="center"/>
        <w:rPr>
          <w:b/>
          <w:sz w:val="28"/>
          <w:szCs w:val="28"/>
        </w:rPr>
      </w:pPr>
      <w:r w:rsidRPr="00BA43AB">
        <w:rPr>
          <w:b/>
          <w:sz w:val="28"/>
          <w:szCs w:val="28"/>
        </w:rPr>
        <w:t xml:space="preserve">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541DC4A5" w14:textId="77777777" w:rsidR="00BA43AB" w:rsidRPr="00E5120C" w:rsidRDefault="00BA43AB" w:rsidP="00BA43AB">
      <w:pPr>
        <w:jc w:val="right"/>
        <w:rPr>
          <w:b/>
          <w:sz w:val="28"/>
          <w:szCs w:val="28"/>
        </w:rPr>
      </w:pPr>
    </w:p>
    <w:p w14:paraId="11DB595F" w14:textId="43F650FD" w:rsidR="00BA43AB" w:rsidRDefault="00BA43AB" w:rsidP="00BA43AB">
      <w:pPr>
        <w:ind w:firstLine="709"/>
        <w:jc w:val="both"/>
        <w:rPr>
          <w:b/>
          <w:sz w:val="28"/>
          <w:szCs w:val="28"/>
        </w:rPr>
      </w:pPr>
      <w:r w:rsidRPr="00BA43AB"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5B8DDDCA" w14:textId="77777777" w:rsidR="00867B55" w:rsidRPr="007629C2" w:rsidRDefault="00867B55" w:rsidP="00BA43AB">
      <w:pPr>
        <w:ind w:firstLine="709"/>
        <w:jc w:val="both"/>
        <w:rPr>
          <w:b/>
          <w:sz w:val="28"/>
          <w:szCs w:val="28"/>
        </w:rPr>
      </w:pPr>
    </w:p>
    <w:p w14:paraId="45D887AF" w14:textId="7F515457" w:rsidR="00AD5756" w:rsidRPr="007629C2" w:rsidRDefault="00CB1C86" w:rsidP="00BA43AB">
      <w:pPr>
        <w:spacing w:line="276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7629C2">
        <w:rPr>
          <w:b/>
          <w:sz w:val="28"/>
          <w:szCs w:val="28"/>
        </w:rPr>
        <w:t xml:space="preserve"> </w:t>
      </w:r>
      <w:r w:rsidRPr="007629C2">
        <w:rPr>
          <w:b/>
          <w:bCs/>
          <w:spacing w:val="-2"/>
          <w:sz w:val="28"/>
          <w:szCs w:val="28"/>
        </w:rPr>
        <w:t xml:space="preserve">  </w:t>
      </w:r>
    </w:p>
    <w:p w14:paraId="27F5E50C" w14:textId="5A2AB379" w:rsidR="000E4F3B" w:rsidRPr="000E4F3B" w:rsidRDefault="00CB1C86" w:rsidP="000E4F3B">
      <w:pPr>
        <w:spacing w:line="276" w:lineRule="auto"/>
        <w:jc w:val="center"/>
        <w:rPr>
          <w:b/>
          <w:bCs/>
          <w:spacing w:val="-2"/>
          <w:sz w:val="28"/>
          <w:szCs w:val="28"/>
        </w:rPr>
      </w:pPr>
      <w:r w:rsidRPr="007629C2">
        <w:rPr>
          <w:b/>
          <w:bCs/>
          <w:spacing w:val="-2"/>
          <w:sz w:val="28"/>
          <w:szCs w:val="28"/>
        </w:rPr>
        <w:t>ПОЛОЖЕНИЕ</w:t>
      </w:r>
    </w:p>
    <w:p w14:paraId="684E089D" w14:textId="6E8CE713" w:rsidR="0016683B" w:rsidRPr="007629C2" w:rsidRDefault="00CB1C86" w:rsidP="000E4F3B">
      <w:pPr>
        <w:spacing w:line="276" w:lineRule="auto"/>
        <w:jc w:val="center"/>
        <w:rPr>
          <w:b/>
          <w:bCs/>
          <w:sz w:val="28"/>
          <w:szCs w:val="28"/>
        </w:rPr>
      </w:pPr>
      <w:r w:rsidRPr="007629C2">
        <w:rPr>
          <w:b/>
          <w:bCs/>
          <w:sz w:val="28"/>
          <w:szCs w:val="28"/>
        </w:rPr>
        <w:t>о порядке посещения обучающимися Автономной некоммерческой</w:t>
      </w:r>
    </w:p>
    <w:p w14:paraId="14AD5278" w14:textId="728EDBA9" w:rsidR="0016683B" w:rsidRPr="007629C2" w:rsidRDefault="00CB1C86" w:rsidP="000E4F3B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7629C2">
        <w:rPr>
          <w:b/>
          <w:bCs/>
          <w:sz w:val="28"/>
          <w:szCs w:val="28"/>
        </w:rPr>
        <w:t xml:space="preserve">организацией высшего </w:t>
      </w:r>
      <w:proofErr w:type="gramStart"/>
      <w:r w:rsidRPr="007629C2">
        <w:rPr>
          <w:b/>
          <w:bCs/>
          <w:sz w:val="28"/>
          <w:szCs w:val="28"/>
        </w:rPr>
        <w:t xml:space="preserve">и </w:t>
      </w:r>
      <w:r w:rsidRPr="007629C2">
        <w:rPr>
          <w:b/>
          <w:bCs/>
          <w:spacing w:val="-1"/>
          <w:sz w:val="28"/>
          <w:szCs w:val="28"/>
        </w:rPr>
        <w:t xml:space="preserve"> профессионального</w:t>
      </w:r>
      <w:proofErr w:type="gramEnd"/>
      <w:r w:rsidRPr="007629C2">
        <w:rPr>
          <w:b/>
          <w:bCs/>
          <w:spacing w:val="-1"/>
          <w:sz w:val="28"/>
          <w:szCs w:val="28"/>
        </w:rPr>
        <w:t xml:space="preserve"> образования</w:t>
      </w:r>
    </w:p>
    <w:p w14:paraId="028315B1" w14:textId="77777777" w:rsidR="005F6F1A" w:rsidRDefault="00CB1C86" w:rsidP="000E4F3B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7629C2">
        <w:rPr>
          <w:b/>
          <w:bCs/>
          <w:spacing w:val="-1"/>
          <w:sz w:val="28"/>
          <w:szCs w:val="28"/>
        </w:rPr>
        <w:t>«</w:t>
      </w:r>
      <w:proofErr w:type="spellStart"/>
      <w:r w:rsidRPr="007629C2">
        <w:rPr>
          <w:b/>
          <w:bCs/>
          <w:spacing w:val="-1"/>
          <w:sz w:val="28"/>
          <w:szCs w:val="28"/>
        </w:rPr>
        <w:t>Прикамский</w:t>
      </w:r>
      <w:proofErr w:type="spellEnd"/>
      <w:r w:rsidR="0016683B" w:rsidRPr="007629C2">
        <w:rPr>
          <w:b/>
          <w:bCs/>
          <w:spacing w:val="-1"/>
          <w:sz w:val="28"/>
          <w:szCs w:val="28"/>
        </w:rPr>
        <w:t xml:space="preserve"> </w:t>
      </w:r>
      <w:r w:rsidRPr="007629C2">
        <w:rPr>
          <w:b/>
          <w:bCs/>
          <w:spacing w:val="-1"/>
          <w:sz w:val="28"/>
          <w:szCs w:val="28"/>
        </w:rPr>
        <w:t>социальный институт»</w:t>
      </w:r>
      <w:r w:rsidR="0016683B" w:rsidRPr="007629C2">
        <w:rPr>
          <w:b/>
          <w:bCs/>
          <w:spacing w:val="-1"/>
          <w:sz w:val="28"/>
          <w:szCs w:val="28"/>
        </w:rPr>
        <w:t xml:space="preserve"> по своему выбору мероприятий, </w:t>
      </w:r>
    </w:p>
    <w:p w14:paraId="630516C0" w14:textId="527EF36B" w:rsidR="0016683B" w:rsidRPr="007629C2" w:rsidRDefault="005F6F1A" w:rsidP="000E4F3B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</w:t>
      </w:r>
      <w:r w:rsidR="0016683B" w:rsidRPr="007629C2"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 w:rsidR="0016683B" w:rsidRPr="007629C2">
        <w:rPr>
          <w:b/>
          <w:bCs/>
          <w:spacing w:val="-1"/>
          <w:sz w:val="28"/>
          <w:szCs w:val="28"/>
        </w:rPr>
        <w:t>предусмотренных учебным планом</w:t>
      </w:r>
    </w:p>
    <w:p w14:paraId="5546C1EE" w14:textId="42013B0A" w:rsidR="00CB1C86" w:rsidRPr="007629C2" w:rsidRDefault="00CB1C86" w:rsidP="000E4F3B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</w:p>
    <w:p w14:paraId="168A9CCF" w14:textId="77777777" w:rsidR="00CB1C86" w:rsidRPr="007629C2" w:rsidRDefault="00CB1C86" w:rsidP="00CB1C86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5EAE6067" w14:textId="77777777" w:rsidR="00CB1C86" w:rsidRPr="007629C2" w:rsidRDefault="00CB1C86" w:rsidP="00CB1C86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7629C2"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62B539E4" w14:textId="77777777" w:rsidR="00CB1C86" w:rsidRPr="007629C2" w:rsidRDefault="00CB1C86" w:rsidP="00CB1C86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7629C2">
        <w:rPr>
          <w:bCs/>
          <w:spacing w:val="-1"/>
          <w:sz w:val="28"/>
          <w:szCs w:val="28"/>
        </w:rPr>
        <w:t xml:space="preserve">1.1. Настоящее Положение устанавливает </w:t>
      </w:r>
      <w:r w:rsidR="00F54C94" w:rsidRPr="007629C2">
        <w:rPr>
          <w:bCs/>
          <w:spacing w:val="-1"/>
          <w:sz w:val="28"/>
          <w:szCs w:val="28"/>
        </w:rPr>
        <w:t>порядок посещения обучающимися</w:t>
      </w:r>
      <w:r w:rsidRPr="007629C2">
        <w:rPr>
          <w:bCs/>
          <w:spacing w:val="-1"/>
          <w:sz w:val="28"/>
          <w:szCs w:val="28"/>
        </w:rPr>
        <w:t xml:space="preserve"> Автономной некоммерческой организацией высшего и профессионального образования «</w:t>
      </w:r>
      <w:proofErr w:type="spellStart"/>
      <w:r w:rsidRPr="007629C2">
        <w:rPr>
          <w:bCs/>
          <w:spacing w:val="-1"/>
          <w:sz w:val="28"/>
          <w:szCs w:val="28"/>
        </w:rPr>
        <w:t>Прикамский</w:t>
      </w:r>
      <w:proofErr w:type="spellEnd"/>
      <w:r w:rsidRPr="007629C2">
        <w:rPr>
          <w:bCs/>
          <w:spacing w:val="-1"/>
          <w:sz w:val="28"/>
          <w:szCs w:val="28"/>
        </w:rPr>
        <w:t xml:space="preserve"> социальный институт» (далее – Институт) </w:t>
      </w:r>
      <w:r w:rsidR="00F54C94" w:rsidRPr="007629C2">
        <w:rPr>
          <w:bCs/>
          <w:spacing w:val="-1"/>
          <w:sz w:val="28"/>
          <w:szCs w:val="28"/>
        </w:rPr>
        <w:t>проводимых Институтом мероприятий</w:t>
      </w:r>
      <w:r w:rsidR="00132516" w:rsidRPr="007629C2">
        <w:rPr>
          <w:bCs/>
          <w:spacing w:val="-1"/>
          <w:sz w:val="28"/>
          <w:szCs w:val="28"/>
        </w:rPr>
        <w:t>, не предусмотренных учебным планом (далее – мероприятия Института).</w:t>
      </w:r>
    </w:p>
    <w:p w14:paraId="5D7ABDF0" w14:textId="77777777" w:rsidR="00CB1C86" w:rsidRPr="007629C2" w:rsidRDefault="00CB1C86" w:rsidP="00CB1C86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7629C2">
        <w:rPr>
          <w:bCs/>
          <w:spacing w:val="-1"/>
          <w:sz w:val="28"/>
          <w:szCs w:val="28"/>
        </w:rPr>
        <w:t>1.</w:t>
      </w:r>
      <w:r w:rsidR="00132516" w:rsidRPr="007629C2">
        <w:rPr>
          <w:bCs/>
          <w:spacing w:val="-1"/>
          <w:sz w:val="28"/>
          <w:szCs w:val="28"/>
        </w:rPr>
        <w:t>2</w:t>
      </w:r>
      <w:r w:rsidRPr="007629C2">
        <w:rPr>
          <w:bCs/>
          <w:spacing w:val="-1"/>
          <w:sz w:val="28"/>
          <w:szCs w:val="28"/>
        </w:rPr>
        <w:t xml:space="preserve">. Настоящее Положение разработано и </w:t>
      </w:r>
      <w:proofErr w:type="gramStart"/>
      <w:r w:rsidRPr="007629C2">
        <w:rPr>
          <w:bCs/>
          <w:spacing w:val="-1"/>
          <w:sz w:val="28"/>
          <w:szCs w:val="28"/>
        </w:rPr>
        <w:t>утверждено  на</w:t>
      </w:r>
      <w:proofErr w:type="gramEnd"/>
      <w:r w:rsidRPr="007629C2"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48D57F6C" w14:textId="77777777" w:rsidR="008F6213" w:rsidRPr="007629C2" w:rsidRDefault="008F6213" w:rsidP="008F6213">
      <w:pPr>
        <w:spacing w:line="360" w:lineRule="auto"/>
        <w:ind w:firstLine="709"/>
        <w:jc w:val="both"/>
        <w:rPr>
          <w:sz w:val="28"/>
          <w:szCs w:val="28"/>
        </w:rPr>
      </w:pPr>
      <w:r w:rsidRPr="007629C2">
        <w:rPr>
          <w:sz w:val="28"/>
          <w:szCs w:val="28"/>
        </w:rPr>
        <w:t>1.3. Мероприятием Института признается</w:t>
      </w:r>
      <w:r w:rsidR="00355A37" w:rsidRPr="007629C2">
        <w:rPr>
          <w:sz w:val="28"/>
          <w:szCs w:val="28"/>
        </w:rPr>
        <w:t xml:space="preserve"> не предусмотренное учебным планом соответствующей образовательной программы</w:t>
      </w:r>
      <w:r w:rsidRPr="007629C2">
        <w:rPr>
          <w:sz w:val="28"/>
          <w:szCs w:val="28"/>
        </w:rPr>
        <w:t xml:space="preserve"> организованное совместное участи</w:t>
      </w:r>
      <w:r w:rsidR="00355A37" w:rsidRPr="007629C2">
        <w:rPr>
          <w:sz w:val="28"/>
          <w:szCs w:val="28"/>
        </w:rPr>
        <w:t>е</w:t>
      </w:r>
      <w:r w:rsidRPr="007629C2">
        <w:rPr>
          <w:sz w:val="28"/>
          <w:szCs w:val="28"/>
        </w:rPr>
        <w:t xml:space="preserve"> обучающихся Института под общим руководством </w:t>
      </w:r>
      <w:r w:rsidRPr="007629C2">
        <w:rPr>
          <w:sz w:val="28"/>
          <w:szCs w:val="28"/>
        </w:rPr>
        <w:lastRenderedPageBreak/>
        <w:t>педагогических работников Института в каких-либо видах общественно полезной деятельности, направленных на достижение целей образования.</w:t>
      </w:r>
    </w:p>
    <w:p w14:paraId="418626E7" w14:textId="77777777" w:rsidR="00355A37" w:rsidRPr="007629C2" w:rsidRDefault="00355A37" w:rsidP="008F6213">
      <w:pPr>
        <w:spacing w:line="360" w:lineRule="auto"/>
        <w:ind w:firstLine="709"/>
        <w:jc w:val="both"/>
        <w:rPr>
          <w:sz w:val="28"/>
          <w:szCs w:val="28"/>
        </w:rPr>
      </w:pPr>
      <w:r w:rsidRPr="007629C2">
        <w:rPr>
          <w:sz w:val="28"/>
          <w:szCs w:val="28"/>
        </w:rPr>
        <w:t>Мероприятия Института организуются</w:t>
      </w:r>
      <w:r w:rsidR="001E12D1" w:rsidRPr="007629C2">
        <w:rPr>
          <w:sz w:val="28"/>
          <w:szCs w:val="28"/>
        </w:rPr>
        <w:t xml:space="preserve"> и проводятся</w:t>
      </w:r>
      <w:r w:rsidRPr="007629C2">
        <w:rPr>
          <w:sz w:val="28"/>
          <w:szCs w:val="28"/>
        </w:rPr>
        <w:t xml:space="preserve"> в соответствии с </w:t>
      </w:r>
      <w:r w:rsidR="00862DD9" w:rsidRPr="007629C2">
        <w:rPr>
          <w:sz w:val="28"/>
          <w:szCs w:val="28"/>
        </w:rPr>
        <w:t xml:space="preserve">рабочей программой воспитания, </w:t>
      </w:r>
      <w:r w:rsidRPr="007629C2">
        <w:rPr>
          <w:sz w:val="28"/>
          <w:szCs w:val="28"/>
        </w:rPr>
        <w:t xml:space="preserve">календарным планом воспитательной работы </w:t>
      </w:r>
      <w:r w:rsidR="001E12D1" w:rsidRPr="007629C2">
        <w:rPr>
          <w:sz w:val="28"/>
          <w:szCs w:val="28"/>
        </w:rPr>
        <w:t>и другими плановыми документами Института и его подразделений.</w:t>
      </w:r>
    </w:p>
    <w:p w14:paraId="5EE9A456" w14:textId="4442C7DF" w:rsidR="00395C60" w:rsidRDefault="00051EAC" w:rsidP="008F6213">
      <w:pPr>
        <w:spacing w:line="360" w:lineRule="auto"/>
        <w:ind w:firstLine="709"/>
        <w:jc w:val="both"/>
        <w:rPr>
          <w:sz w:val="28"/>
          <w:szCs w:val="28"/>
        </w:rPr>
      </w:pPr>
      <w:r w:rsidRPr="007629C2">
        <w:rPr>
          <w:sz w:val="28"/>
          <w:szCs w:val="28"/>
        </w:rPr>
        <w:t xml:space="preserve">1.4. Привлечение обучающихся без их согласия к организации и проведению мероприятий Института </w:t>
      </w:r>
      <w:r w:rsidR="00395C60" w:rsidRPr="007629C2">
        <w:rPr>
          <w:sz w:val="28"/>
          <w:szCs w:val="28"/>
        </w:rPr>
        <w:t xml:space="preserve">не </w:t>
      </w:r>
      <w:r w:rsidR="00457DDE" w:rsidRPr="007629C2">
        <w:rPr>
          <w:sz w:val="28"/>
          <w:szCs w:val="28"/>
        </w:rPr>
        <w:t>д</w:t>
      </w:r>
      <w:r w:rsidR="00395C60" w:rsidRPr="007629C2">
        <w:rPr>
          <w:sz w:val="28"/>
          <w:szCs w:val="28"/>
        </w:rPr>
        <w:t>опускается.</w:t>
      </w:r>
    </w:p>
    <w:p w14:paraId="50FA9CAA" w14:textId="77777777" w:rsidR="000E4F3B" w:rsidRPr="007629C2" w:rsidRDefault="000E4F3B" w:rsidP="008F6213">
      <w:pPr>
        <w:spacing w:line="360" w:lineRule="auto"/>
        <w:ind w:firstLine="709"/>
        <w:jc w:val="both"/>
        <w:rPr>
          <w:sz w:val="28"/>
          <w:szCs w:val="28"/>
        </w:rPr>
      </w:pPr>
    </w:p>
    <w:p w14:paraId="445251FB" w14:textId="77777777" w:rsidR="00395C60" w:rsidRPr="007629C2" w:rsidRDefault="00395C60" w:rsidP="008F62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>2. Порядок организации и проведения мероприятий Института</w:t>
      </w:r>
    </w:p>
    <w:p w14:paraId="251FE2C0" w14:textId="77777777" w:rsidR="00395C60" w:rsidRPr="007629C2" w:rsidRDefault="00395C60" w:rsidP="00395C60">
      <w:pPr>
        <w:pStyle w:val="1"/>
        <w:numPr>
          <w:ilvl w:val="1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7629C2">
        <w:rPr>
          <w:rFonts w:eastAsia="Calibri"/>
          <w:bCs/>
          <w:sz w:val="28"/>
          <w:szCs w:val="28"/>
        </w:rPr>
        <w:t>Порядок определения состава обучающихся, допущенных к участию в мероприятии</w:t>
      </w:r>
      <w:r w:rsidR="001279F0" w:rsidRPr="007629C2">
        <w:rPr>
          <w:rFonts w:eastAsia="Calibri"/>
          <w:bCs/>
          <w:sz w:val="28"/>
          <w:szCs w:val="28"/>
        </w:rPr>
        <w:t xml:space="preserve"> Института</w:t>
      </w:r>
      <w:r w:rsidRPr="007629C2">
        <w:rPr>
          <w:rFonts w:eastAsia="Calibri"/>
          <w:bCs/>
          <w:sz w:val="28"/>
          <w:szCs w:val="28"/>
        </w:rPr>
        <w:t>, программа</w:t>
      </w:r>
      <w:r w:rsidR="00262B80" w:rsidRPr="007629C2">
        <w:rPr>
          <w:rFonts w:eastAsia="Calibri"/>
          <w:bCs/>
          <w:sz w:val="28"/>
          <w:szCs w:val="28"/>
        </w:rPr>
        <w:t xml:space="preserve"> и регламент</w:t>
      </w:r>
      <w:r w:rsidRPr="007629C2">
        <w:rPr>
          <w:rFonts w:eastAsia="Calibri"/>
          <w:bCs/>
          <w:sz w:val="28"/>
          <w:szCs w:val="28"/>
        </w:rPr>
        <w:t xml:space="preserve"> мероприятия</w:t>
      </w:r>
      <w:r w:rsidR="001279F0" w:rsidRPr="007629C2">
        <w:rPr>
          <w:rFonts w:eastAsia="Calibri"/>
          <w:bCs/>
          <w:sz w:val="28"/>
          <w:szCs w:val="28"/>
        </w:rPr>
        <w:t xml:space="preserve"> Института</w:t>
      </w:r>
      <w:r w:rsidRPr="007629C2">
        <w:rPr>
          <w:rFonts w:eastAsia="Calibri"/>
          <w:bCs/>
          <w:sz w:val="28"/>
          <w:szCs w:val="28"/>
        </w:rPr>
        <w:t>,</w:t>
      </w:r>
      <w:r w:rsidR="00262B80" w:rsidRPr="007629C2">
        <w:rPr>
          <w:rFonts w:eastAsia="Calibri"/>
          <w:bCs/>
          <w:sz w:val="28"/>
          <w:szCs w:val="28"/>
        </w:rPr>
        <w:t xml:space="preserve"> включая</w:t>
      </w:r>
      <w:r w:rsidRPr="007629C2">
        <w:rPr>
          <w:rFonts w:eastAsia="Calibri"/>
          <w:bCs/>
          <w:sz w:val="28"/>
          <w:szCs w:val="28"/>
        </w:rPr>
        <w:t xml:space="preserve"> время его начала и окончания, а также особые требования к его проведению определяются организатором мероприятия</w:t>
      </w:r>
      <w:r w:rsidR="001279F0" w:rsidRPr="007629C2">
        <w:rPr>
          <w:rFonts w:eastAsia="Calibri"/>
          <w:bCs/>
          <w:sz w:val="28"/>
          <w:szCs w:val="28"/>
        </w:rPr>
        <w:t xml:space="preserve"> Института</w:t>
      </w:r>
      <w:r w:rsidRPr="007629C2">
        <w:rPr>
          <w:rFonts w:eastAsia="Calibri"/>
          <w:bCs/>
          <w:sz w:val="28"/>
          <w:szCs w:val="28"/>
        </w:rPr>
        <w:t xml:space="preserve"> и заблаговременно доводятся до сведения обучающихся. </w:t>
      </w:r>
    </w:p>
    <w:p w14:paraId="534AAE0D" w14:textId="77777777" w:rsidR="00395C60" w:rsidRPr="007629C2" w:rsidRDefault="00395C60" w:rsidP="00395C60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7629C2">
        <w:rPr>
          <w:rFonts w:eastAsia="Calibri"/>
          <w:bCs/>
          <w:sz w:val="28"/>
          <w:szCs w:val="28"/>
        </w:rPr>
        <w:t>Организатором мероприятия</w:t>
      </w:r>
      <w:r w:rsidR="001279F0" w:rsidRPr="007629C2">
        <w:rPr>
          <w:rFonts w:eastAsia="Calibri"/>
          <w:bCs/>
          <w:sz w:val="28"/>
          <w:szCs w:val="28"/>
        </w:rPr>
        <w:t xml:space="preserve"> Института</w:t>
      </w:r>
      <w:r w:rsidRPr="007629C2">
        <w:rPr>
          <w:rFonts w:eastAsia="Calibri"/>
          <w:bCs/>
          <w:sz w:val="28"/>
          <w:szCs w:val="28"/>
        </w:rPr>
        <w:t xml:space="preserve"> </w:t>
      </w:r>
      <w:r w:rsidR="00680122" w:rsidRPr="007629C2">
        <w:rPr>
          <w:rFonts w:eastAsia="Calibri"/>
          <w:bCs/>
          <w:sz w:val="28"/>
          <w:szCs w:val="28"/>
        </w:rPr>
        <w:t>является</w:t>
      </w:r>
      <w:r w:rsidRPr="007629C2">
        <w:rPr>
          <w:rFonts w:eastAsia="Calibri"/>
          <w:bCs/>
          <w:sz w:val="28"/>
          <w:szCs w:val="28"/>
        </w:rPr>
        <w:t xml:space="preserve"> структурное подразделение </w:t>
      </w:r>
      <w:r w:rsidR="001279F0" w:rsidRPr="007629C2">
        <w:rPr>
          <w:rFonts w:eastAsia="Calibri"/>
          <w:bCs/>
          <w:sz w:val="28"/>
          <w:szCs w:val="28"/>
        </w:rPr>
        <w:t>Института</w:t>
      </w:r>
      <w:r w:rsidRPr="007629C2">
        <w:rPr>
          <w:rFonts w:eastAsia="Calibri"/>
          <w:bCs/>
          <w:sz w:val="28"/>
          <w:szCs w:val="28"/>
        </w:rPr>
        <w:t>,</w:t>
      </w:r>
      <w:r w:rsidR="00680122" w:rsidRPr="007629C2">
        <w:rPr>
          <w:rFonts w:eastAsia="Calibri"/>
          <w:bCs/>
          <w:sz w:val="28"/>
          <w:szCs w:val="28"/>
        </w:rPr>
        <w:t xml:space="preserve"> признанное таковым календарным плановым воспитательной работы, другим плановым документом либо</w:t>
      </w:r>
      <w:r w:rsidRPr="007629C2">
        <w:rPr>
          <w:rFonts w:eastAsia="Calibri"/>
          <w:bCs/>
          <w:sz w:val="28"/>
          <w:szCs w:val="28"/>
        </w:rPr>
        <w:t xml:space="preserve"> инициирующее проведение</w:t>
      </w:r>
      <w:r w:rsidR="00680122" w:rsidRPr="007629C2">
        <w:rPr>
          <w:rFonts w:eastAsia="Calibri"/>
          <w:bCs/>
          <w:sz w:val="28"/>
          <w:szCs w:val="28"/>
        </w:rPr>
        <w:t xml:space="preserve"> данного</w:t>
      </w:r>
      <w:r w:rsidRPr="007629C2">
        <w:rPr>
          <w:rFonts w:eastAsia="Calibri"/>
          <w:bCs/>
          <w:sz w:val="28"/>
          <w:szCs w:val="28"/>
        </w:rPr>
        <w:t xml:space="preserve"> мероприятия. </w:t>
      </w:r>
      <w:r w:rsidR="006862C6" w:rsidRPr="007629C2">
        <w:rPr>
          <w:rFonts w:eastAsia="Calibri"/>
          <w:bCs/>
          <w:sz w:val="28"/>
          <w:szCs w:val="28"/>
        </w:rPr>
        <w:t>При инициировании мероприятия Института несколькими структурными подразделениями Института организатором данного мероприятия признается одно из них по согласованию между ними.</w:t>
      </w:r>
    </w:p>
    <w:p w14:paraId="7303FB71" w14:textId="77777777" w:rsidR="002C388C" w:rsidRPr="007629C2" w:rsidRDefault="00B72033" w:rsidP="00395C60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7629C2">
        <w:rPr>
          <w:rFonts w:eastAsia="Calibri"/>
          <w:bCs/>
          <w:sz w:val="28"/>
          <w:szCs w:val="28"/>
        </w:rPr>
        <w:t>Руководитель структурного подразделения Института, признанного организатором мероприятия Института, назначает лицо, ответственное за проведение данного мероприятия (далее – ответственное лицо)</w:t>
      </w:r>
      <w:r w:rsidR="002C388C" w:rsidRPr="007629C2">
        <w:rPr>
          <w:rFonts w:eastAsia="Calibri"/>
          <w:bCs/>
          <w:sz w:val="28"/>
          <w:szCs w:val="28"/>
        </w:rPr>
        <w:t>.</w:t>
      </w:r>
    </w:p>
    <w:p w14:paraId="7AD20C44" w14:textId="77777777" w:rsidR="00B72033" w:rsidRPr="007629C2" w:rsidRDefault="002C388C" w:rsidP="00395C60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7629C2">
        <w:rPr>
          <w:rFonts w:eastAsia="Calibri"/>
          <w:bCs/>
          <w:sz w:val="28"/>
          <w:szCs w:val="28"/>
        </w:rPr>
        <w:t>Ответственное лицо назначается из числа работников указанного структурного подразделения Института и организует контроль за соблюдением порядка проведения мероприятия Института.</w:t>
      </w:r>
      <w:r w:rsidR="00B72033" w:rsidRPr="007629C2">
        <w:rPr>
          <w:rFonts w:eastAsia="Calibri"/>
          <w:bCs/>
          <w:sz w:val="28"/>
          <w:szCs w:val="28"/>
        </w:rPr>
        <w:t xml:space="preserve"> </w:t>
      </w:r>
    </w:p>
    <w:p w14:paraId="672D9465" w14:textId="77777777" w:rsidR="00395C60" w:rsidRPr="007629C2" w:rsidRDefault="00FD690B" w:rsidP="00395C60">
      <w:pPr>
        <w:pStyle w:val="1"/>
        <w:numPr>
          <w:ilvl w:val="1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7629C2">
        <w:rPr>
          <w:rFonts w:eastAsia="Calibri"/>
          <w:bCs/>
          <w:sz w:val="28"/>
          <w:szCs w:val="28"/>
        </w:rPr>
        <w:t xml:space="preserve"> </w:t>
      </w:r>
      <w:r w:rsidR="00395C60" w:rsidRPr="007629C2">
        <w:rPr>
          <w:rFonts w:eastAsia="Calibri"/>
          <w:bCs/>
          <w:sz w:val="28"/>
          <w:szCs w:val="28"/>
        </w:rPr>
        <w:t>Присутствие на мероприятиях</w:t>
      </w:r>
      <w:r w:rsidRPr="007629C2">
        <w:rPr>
          <w:rFonts w:eastAsia="Calibri"/>
          <w:bCs/>
          <w:sz w:val="28"/>
          <w:szCs w:val="28"/>
        </w:rPr>
        <w:t xml:space="preserve"> Института</w:t>
      </w:r>
      <w:r w:rsidR="00395C60" w:rsidRPr="007629C2">
        <w:rPr>
          <w:rFonts w:eastAsia="Calibri"/>
          <w:bCs/>
          <w:sz w:val="28"/>
          <w:szCs w:val="28"/>
        </w:rPr>
        <w:t xml:space="preserve"> лиц, не являющихся обучающимися</w:t>
      </w:r>
      <w:r w:rsidRPr="007629C2">
        <w:rPr>
          <w:rFonts w:eastAsia="Calibri"/>
          <w:bCs/>
          <w:sz w:val="28"/>
          <w:szCs w:val="28"/>
        </w:rPr>
        <w:t xml:space="preserve"> и работниками Института</w:t>
      </w:r>
      <w:r w:rsidR="00395C60" w:rsidRPr="007629C2">
        <w:rPr>
          <w:rFonts w:eastAsia="Calibri"/>
          <w:bCs/>
          <w:sz w:val="28"/>
          <w:szCs w:val="28"/>
        </w:rPr>
        <w:t>, допускается</w:t>
      </w:r>
      <w:r w:rsidRPr="007629C2">
        <w:rPr>
          <w:rFonts w:eastAsia="Calibri"/>
          <w:bCs/>
          <w:sz w:val="28"/>
          <w:szCs w:val="28"/>
        </w:rPr>
        <w:t>, поскольку иное не предусмотрено</w:t>
      </w:r>
      <w:r w:rsidR="00395C60" w:rsidRPr="007629C2">
        <w:rPr>
          <w:rFonts w:eastAsia="Calibri"/>
          <w:bCs/>
          <w:sz w:val="28"/>
          <w:szCs w:val="28"/>
        </w:rPr>
        <w:t xml:space="preserve"> локальными нормативными актами </w:t>
      </w:r>
      <w:r w:rsidRPr="007629C2">
        <w:rPr>
          <w:rFonts w:eastAsia="Calibri"/>
          <w:bCs/>
          <w:sz w:val="28"/>
          <w:szCs w:val="28"/>
        </w:rPr>
        <w:t xml:space="preserve">Института или </w:t>
      </w:r>
      <w:r w:rsidRPr="007629C2">
        <w:rPr>
          <w:rFonts w:eastAsia="Calibri"/>
          <w:bCs/>
          <w:sz w:val="28"/>
          <w:szCs w:val="28"/>
        </w:rPr>
        <w:lastRenderedPageBreak/>
        <w:t>программой мероприятия Института</w:t>
      </w:r>
      <w:r w:rsidR="00395C60" w:rsidRPr="007629C2">
        <w:rPr>
          <w:rFonts w:eastAsia="Calibri"/>
          <w:bCs/>
          <w:sz w:val="28"/>
          <w:szCs w:val="28"/>
        </w:rPr>
        <w:t>.</w:t>
      </w:r>
    </w:p>
    <w:p w14:paraId="5AA2E518" w14:textId="77777777" w:rsidR="001C4689" w:rsidRPr="007629C2" w:rsidRDefault="00395C60" w:rsidP="00395C60">
      <w:pPr>
        <w:pStyle w:val="1"/>
        <w:numPr>
          <w:ilvl w:val="1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7629C2">
        <w:rPr>
          <w:rFonts w:eastAsia="Calibri"/>
          <w:bCs/>
          <w:sz w:val="28"/>
          <w:szCs w:val="28"/>
        </w:rPr>
        <w:t>Участие в мероприятиях</w:t>
      </w:r>
      <w:r w:rsidR="001C4689" w:rsidRPr="007629C2">
        <w:rPr>
          <w:rFonts w:eastAsia="Calibri"/>
          <w:bCs/>
          <w:sz w:val="28"/>
          <w:szCs w:val="28"/>
        </w:rPr>
        <w:t xml:space="preserve"> Института</w:t>
      </w:r>
      <w:r w:rsidRPr="007629C2">
        <w:rPr>
          <w:rFonts w:eastAsia="Calibri"/>
          <w:bCs/>
          <w:sz w:val="28"/>
          <w:szCs w:val="28"/>
        </w:rPr>
        <w:t xml:space="preserve"> в состоянии опьянения не допускается.</w:t>
      </w:r>
    </w:p>
    <w:p w14:paraId="363BB3F8" w14:textId="77777777" w:rsidR="00512E4B" w:rsidRPr="007629C2" w:rsidRDefault="00B43262" w:rsidP="00395486">
      <w:pPr>
        <w:pStyle w:val="1"/>
        <w:numPr>
          <w:ilvl w:val="1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629C2">
        <w:rPr>
          <w:rFonts w:eastAsia="Calibri"/>
          <w:bCs/>
          <w:sz w:val="28"/>
          <w:szCs w:val="28"/>
        </w:rPr>
        <w:t xml:space="preserve"> П</w:t>
      </w:r>
      <w:r w:rsidR="00395C60" w:rsidRPr="007629C2">
        <w:rPr>
          <w:sz w:val="28"/>
          <w:szCs w:val="28"/>
        </w:rPr>
        <w:t>ри проведении мероприятий</w:t>
      </w:r>
      <w:r w:rsidRPr="007629C2">
        <w:rPr>
          <w:sz w:val="28"/>
          <w:szCs w:val="28"/>
        </w:rPr>
        <w:t xml:space="preserve"> Института</w:t>
      </w:r>
      <w:r w:rsidR="00395C60" w:rsidRPr="007629C2">
        <w:rPr>
          <w:sz w:val="28"/>
          <w:szCs w:val="28"/>
        </w:rPr>
        <w:t xml:space="preserve"> с массовым пребыванием людей организует</w:t>
      </w:r>
      <w:r w:rsidRPr="007629C2">
        <w:rPr>
          <w:sz w:val="28"/>
          <w:szCs w:val="28"/>
        </w:rPr>
        <w:t>ся</w:t>
      </w:r>
      <w:r w:rsidR="00395C60" w:rsidRPr="007629C2">
        <w:rPr>
          <w:sz w:val="28"/>
          <w:szCs w:val="28"/>
        </w:rPr>
        <w:t xml:space="preserve"> систем</w:t>
      </w:r>
      <w:r w:rsidRPr="007629C2">
        <w:rPr>
          <w:sz w:val="28"/>
          <w:szCs w:val="28"/>
        </w:rPr>
        <w:t>а</w:t>
      </w:r>
      <w:r w:rsidR="00395C60" w:rsidRPr="007629C2">
        <w:rPr>
          <w:sz w:val="28"/>
          <w:szCs w:val="28"/>
        </w:rPr>
        <w:t xml:space="preserve"> охраны и пропускной режим мероприятия.</w:t>
      </w:r>
    </w:p>
    <w:p w14:paraId="2B73FA4D" w14:textId="77777777" w:rsidR="00384637" w:rsidRPr="007629C2" w:rsidRDefault="00384637" w:rsidP="00395486">
      <w:pPr>
        <w:pStyle w:val="1"/>
        <w:numPr>
          <w:ilvl w:val="1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 xml:space="preserve"> </w:t>
      </w:r>
      <w:r w:rsidR="00512E4B" w:rsidRPr="007629C2">
        <w:rPr>
          <w:sz w:val="28"/>
          <w:szCs w:val="28"/>
        </w:rPr>
        <w:t>Структурные подразделения Института и должностные лица Института обязаны оказывать организатору мероприятия Института и ответственном лицу необходимое содействие в организации и проведении мероприятия Института.</w:t>
      </w:r>
    </w:p>
    <w:p w14:paraId="1B562135" w14:textId="77777777" w:rsidR="00395C60" w:rsidRPr="007629C2" w:rsidRDefault="00395C60" w:rsidP="00384637">
      <w:pPr>
        <w:pStyle w:val="1"/>
        <w:shd w:val="clear" w:color="auto" w:fill="FFFFFF"/>
        <w:tabs>
          <w:tab w:val="left" w:pos="1134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 xml:space="preserve"> </w:t>
      </w:r>
    </w:p>
    <w:p w14:paraId="5244C1CC" w14:textId="77777777" w:rsidR="00384637" w:rsidRPr="007629C2" w:rsidRDefault="009B4C3A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b/>
          <w:sz w:val="28"/>
          <w:szCs w:val="28"/>
        </w:rPr>
      </w:pPr>
      <w:r w:rsidRPr="007629C2">
        <w:rPr>
          <w:b/>
          <w:sz w:val="28"/>
          <w:szCs w:val="28"/>
        </w:rPr>
        <w:t>3</w:t>
      </w:r>
      <w:r w:rsidR="00384637" w:rsidRPr="007629C2">
        <w:rPr>
          <w:b/>
          <w:sz w:val="28"/>
          <w:szCs w:val="28"/>
        </w:rPr>
        <w:t xml:space="preserve">. </w:t>
      </w:r>
      <w:r w:rsidRPr="007629C2">
        <w:rPr>
          <w:b/>
          <w:sz w:val="28"/>
          <w:szCs w:val="28"/>
        </w:rPr>
        <w:t>Права и обязанности обучающихся при посещении мероприятий Института</w:t>
      </w:r>
    </w:p>
    <w:p w14:paraId="32CB9D41" w14:textId="77777777" w:rsidR="00262B80" w:rsidRPr="007629C2" w:rsidRDefault="00262B80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>3.1. При посещении мероприятий Института обучающиеся имеют право:</w:t>
      </w:r>
    </w:p>
    <w:p w14:paraId="485CA0E7" w14:textId="77777777" w:rsidR="00262B80" w:rsidRPr="007629C2" w:rsidRDefault="00262B80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>- на охрану жизни, здоровья, чести и достоинства;</w:t>
      </w:r>
    </w:p>
    <w:p w14:paraId="2495930A" w14:textId="3B4ABDDB" w:rsidR="00262B80" w:rsidRPr="007629C2" w:rsidRDefault="00262B80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 xml:space="preserve">- </w:t>
      </w:r>
      <w:r w:rsidR="00B441F6" w:rsidRPr="007629C2">
        <w:rPr>
          <w:sz w:val="28"/>
          <w:szCs w:val="28"/>
        </w:rPr>
        <w:t xml:space="preserve">использовать плакаты, </w:t>
      </w:r>
      <w:proofErr w:type="gramStart"/>
      <w:r w:rsidR="00B441F6" w:rsidRPr="007629C2">
        <w:rPr>
          <w:sz w:val="28"/>
          <w:szCs w:val="28"/>
        </w:rPr>
        <w:t xml:space="preserve">лозунги, </w:t>
      </w:r>
      <w:r w:rsidR="00AD5756" w:rsidRPr="007629C2">
        <w:rPr>
          <w:sz w:val="28"/>
          <w:szCs w:val="28"/>
        </w:rPr>
        <w:t xml:space="preserve"> </w:t>
      </w:r>
      <w:r w:rsidR="00B441F6" w:rsidRPr="007629C2">
        <w:rPr>
          <w:sz w:val="28"/>
          <w:szCs w:val="28"/>
        </w:rPr>
        <w:t>слоганы</w:t>
      </w:r>
      <w:proofErr w:type="gramEnd"/>
      <w:r w:rsidR="00B441F6" w:rsidRPr="007629C2">
        <w:rPr>
          <w:sz w:val="28"/>
          <w:szCs w:val="28"/>
        </w:rPr>
        <w:t>, соответствующую характеру мероприятия символику и атрибутику</w:t>
      </w:r>
      <w:r w:rsidR="00AF1959" w:rsidRPr="007629C2">
        <w:rPr>
          <w:sz w:val="28"/>
          <w:szCs w:val="28"/>
        </w:rPr>
        <w:t xml:space="preserve"> с соблюдением требований, установленных законодательством Российской Федерации;</w:t>
      </w:r>
    </w:p>
    <w:p w14:paraId="1936A74C" w14:textId="77777777" w:rsidR="00AF1959" w:rsidRPr="007629C2" w:rsidRDefault="00AF1959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>- проводить фото-, видеосъемку и аудиозапись.</w:t>
      </w:r>
    </w:p>
    <w:p w14:paraId="60BCDF15" w14:textId="77777777" w:rsidR="00051CAC" w:rsidRPr="007629C2" w:rsidRDefault="00051CAC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>3.2. При посещении мероприятий Института обучающиеся обязаны:</w:t>
      </w:r>
    </w:p>
    <w:p w14:paraId="48C7059D" w14:textId="77777777" w:rsidR="00051CAC" w:rsidRPr="007629C2" w:rsidRDefault="00051CAC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>- соблюдать правила внутреннего распорядка, установленные локальным нормативным актом Института</w:t>
      </w:r>
      <w:r w:rsidR="0015233B" w:rsidRPr="007629C2">
        <w:rPr>
          <w:sz w:val="28"/>
          <w:szCs w:val="28"/>
        </w:rPr>
        <w:t xml:space="preserve"> (далее – правила внутреннего распорядка Института)</w:t>
      </w:r>
      <w:r w:rsidR="00BA6A2A" w:rsidRPr="007629C2">
        <w:rPr>
          <w:sz w:val="28"/>
          <w:szCs w:val="28"/>
        </w:rPr>
        <w:t>, а также регламент данного мероприятия;</w:t>
      </w:r>
    </w:p>
    <w:p w14:paraId="162F41D6" w14:textId="77777777" w:rsidR="00BA6A2A" w:rsidRPr="007629C2" w:rsidRDefault="0015233B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>- выполнять зако</w:t>
      </w:r>
      <w:r w:rsidR="00BA6A2A" w:rsidRPr="007629C2">
        <w:rPr>
          <w:sz w:val="28"/>
          <w:szCs w:val="28"/>
        </w:rPr>
        <w:t>нные требования</w:t>
      </w:r>
      <w:r w:rsidR="006D55B2" w:rsidRPr="007629C2">
        <w:rPr>
          <w:sz w:val="28"/>
          <w:szCs w:val="28"/>
        </w:rPr>
        <w:t xml:space="preserve"> ответственного лица и других лиц, уполномоченных обеспечивать порядок и безопасность при проведении мероприятия Института;</w:t>
      </w:r>
    </w:p>
    <w:p w14:paraId="2DFD7480" w14:textId="77777777" w:rsidR="006D55B2" w:rsidRPr="007629C2" w:rsidRDefault="006D55B2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>- незамедлительно сообщать ответственному</w:t>
      </w:r>
      <w:r w:rsidR="00A7230C" w:rsidRPr="007629C2">
        <w:rPr>
          <w:sz w:val="28"/>
          <w:szCs w:val="28"/>
        </w:rPr>
        <w:t xml:space="preserve"> лицу о возникновении задымления или пожара, а также об обнаружении подозрительных и бесхозных предметов;</w:t>
      </w:r>
    </w:p>
    <w:p w14:paraId="6F6B3075" w14:textId="3958F9C1" w:rsidR="00A7230C" w:rsidRDefault="00A7230C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t>- при получении информации об эва</w:t>
      </w:r>
      <w:r w:rsidR="00F62AC7" w:rsidRPr="007629C2">
        <w:rPr>
          <w:sz w:val="28"/>
          <w:szCs w:val="28"/>
        </w:rPr>
        <w:t>куации действовать в соответствии с указанием ответственного лица.</w:t>
      </w:r>
    </w:p>
    <w:p w14:paraId="7E2EF029" w14:textId="77777777" w:rsidR="00F62AC7" w:rsidRPr="007629C2" w:rsidRDefault="00F62AC7" w:rsidP="009B4C3A">
      <w:pPr>
        <w:pStyle w:val="1"/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7629C2">
        <w:rPr>
          <w:sz w:val="28"/>
          <w:szCs w:val="28"/>
        </w:rPr>
        <w:lastRenderedPageBreak/>
        <w:t>3.3. Обучающимся запрещается:</w:t>
      </w:r>
    </w:p>
    <w:p w14:paraId="69C0583E" w14:textId="77777777" w:rsidR="00384637" w:rsidRPr="007629C2" w:rsidRDefault="000D4C29" w:rsidP="000D4C29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/>
        <w:contextualSpacing/>
        <w:jc w:val="both"/>
        <w:rPr>
          <w:rFonts w:eastAsia="Calibri"/>
          <w:bCs/>
          <w:sz w:val="28"/>
          <w:szCs w:val="28"/>
        </w:rPr>
      </w:pPr>
      <w:r w:rsidRPr="007629C2">
        <w:rPr>
          <w:bCs/>
          <w:sz w:val="28"/>
          <w:szCs w:val="28"/>
        </w:rPr>
        <w:t xml:space="preserve">          - </w:t>
      </w:r>
      <w:r w:rsidR="00384637" w:rsidRPr="007629C2">
        <w:rPr>
          <w:bCs/>
          <w:sz w:val="28"/>
          <w:szCs w:val="28"/>
        </w:rPr>
        <w:t>присутствовать на мероприятиях в грязной, неопрятной или пляжной одежде и обуви;</w:t>
      </w:r>
    </w:p>
    <w:p w14:paraId="13062C66" w14:textId="04EF84B5" w:rsidR="00384637" w:rsidRPr="007629C2" w:rsidRDefault="001B40A1" w:rsidP="001B40A1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/>
        <w:contextualSpacing/>
        <w:jc w:val="both"/>
        <w:rPr>
          <w:rFonts w:eastAsia="Calibri"/>
          <w:bCs/>
          <w:sz w:val="28"/>
          <w:szCs w:val="28"/>
        </w:rPr>
      </w:pPr>
      <w:r w:rsidRPr="001B40A1">
        <w:rPr>
          <w:bCs/>
          <w:sz w:val="28"/>
          <w:szCs w:val="28"/>
        </w:rPr>
        <w:t xml:space="preserve">         </w:t>
      </w:r>
      <w:r w:rsidR="000D4C29" w:rsidRPr="007629C2">
        <w:rPr>
          <w:bCs/>
          <w:sz w:val="28"/>
          <w:szCs w:val="28"/>
        </w:rPr>
        <w:t xml:space="preserve"> - </w:t>
      </w:r>
      <w:r w:rsidR="00384637" w:rsidRPr="007629C2">
        <w:rPr>
          <w:bCs/>
          <w:sz w:val="28"/>
          <w:szCs w:val="28"/>
        </w:rPr>
        <w:t>приносить с собой и (или) употреблять алкогольные напитки, наркотические вещества, курить, в том числе электронные сигареты;</w:t>
      </w:r>
    </w:p>
    <w:p w14:paraId="6EE211C7" w14:textId="2A00AE71" w:rsidR="00384637" w:rsidRPr="007629C2" w:rsidRDefault="001B40A1" w:rsidP="001B40A1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/>
        <w:contextualSpacing/>
        <w:jc w:val="both"/>
        <w:rPr>
          <w:bCs/>
          <w:sz w:val="28"/>
          <w:szCs w:val="28"/>
        </w:rPr>
      </w:pPr>
      <w:r w:rsidRPr="001B40A1">
        <w:rPr>
          <w:bCs/>
          <w:sz w:val="28"/>
          <w:szCs w:val="28"/>
        </w:rPr>
        <w:t xml:space="preserve">           </w:t>
      </w:r>
      <w:r w:rsidR="00E03F9D" w:rsidRPr="007629C2">
        <w:rPr>
          <w:bCs/>
          <w:sz w:val="28"/>
          <w:szCs w:val="28"/>
        </w:rPr>
        <w:t xml:space="preserve">- </w:t>
      </w:r>
      <w:r w:rsidR="00384637" w:rsidRPr="007629C2">
        <w:rPr>
          <w:bCs/>
          <w:sz w:val="28"/>
          <w:szCs w:val="28"/>
        </w:rPr>
        <w:t>приносить с собой оружие, огнеопасные, взрывчатые, пиротехнические, ядовитые и пахучие вещества, колющие и режущие предметы,</w:t>
      </w:r>
      <w:r w:rsidR="00E557C7" w:rsidRPr="007629C2">
        <w:rPr>
          <w:bCs/>
          <w:sz w:val="28"/>
          <w:szCs w:val="28"/>
        </w:rPr>
        <w:t xml:space="preserve"> громоздкие вещи</w:t>
      </w:r>
      <w:r w:rsidR="00FC64EF" w:rsidRPr="007629C2">
        <w:rPr>
          <w:bCs/>
          <w:sz w:val="28"/>
          <w:szCs w:val="28"/>
        </w:rPr>
        <w:t>,</w:t>
      </w:r>
      <w:r w:rsidR="00384637" w:rsidRPr="007629C2">
        <w:rPr>
          <w:bCs/>
          <w:sz w:val="28"/>
          <w:szCs w:val="28"/>
        </w:rPr>
        <w:t xml:space="preserve"> стеклянную посуду, пластиковые бутылки, газовые баллончики;</w:t>
      </w:r>
    </w:p>
    <w:p w14:paraId="71D0FF7E" w14:textId="77777777" w:rsidR="00657408" w:rsidRPr="007629C2" w:rsidRDefault="00657408" w:rsidP="001B40A1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7629C2">
        <w:rPr>
          <w:bCs/>
          <w:sz w:val="28"/>
          <w:szCs w:val="28"/>
        </w:rPr>
        <w:t>-</w:t>
      </w:r>
      <w:r w:rsidR="00E557C7" w:rsidRPr="007629C2">
        <w:rPr>
          <w:bCs/>
          <w:sz w:val="28"/>
          <w:szCs w:val="28"/>
        </w:rPr>
        <w:t xml:space="preserve"> </w:t>
      </w:r>
      <w:r w:rsidR="00FC64EF" w:rsidRPr="007629C2">
        <w:rPr>
          <w:bCs/>
          <w:sz w:val="28"/>
          <w:szCs w:val="28"/>
        </w:rPr>
        <w:t>приводить и приносить с собой животных, птиц и насекомых;</w:t>
      </w:r>
    </w:p>
    <w:p w14:paraId="79E67CE1" w14:textId="6739342E" w:rsidR="00FC64EF" w:rsidRPr="007629C2" w:rsidRDefault="001B40A1" w:rsidP="001B40A1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/>
        <w:contextualSpacing/>
        <w:jc w:val="both"/>
        <w:rPr>
          <w:bCs/>
          <w:sz w:val="28"/>
          <w:szCs w:val="28"/>
        </w:rPr>
      </w:pPr>
      <w:r w:rsidRPr="001B40A1">
        <w:rPr>
          <w:bCs/>
          <w:sz w:val="28"/>
          <w:szCs w:val="28"/>
        </w:rPr>
        <w:t xml:space="preserve">          </w:t>
      </w:r>
      <w:r w:rsidR="00FC64EF" w:rsidRPr="007629C2">
        <w:rPr>
          <w:bCs/>
          <w:sz w:val="28"/>
          <w:szCs w:val="28"/>
        </w:rPr>
        <w:t>- совершать иные действия, запрещенные правилами внутреннего распорядка Института.</w:t>
      </w:r>
    </w:p>
    <w:p w14:paraId="1A51CA89" w14:textId="0EDC54F2" w:rsidR="00F856E0" w:rsidRPr="007629C2" w:rsidRDefault="001B40A1" w:rsidP="001B40A1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/>
        <w:contextualSpacing/>
        <w:jc w:val="both"/>
        <w:rPr>
          <w:bCs/>
          <w:sz w:val="28"/>
          <w:szCs w:val="28"/>
        </w:rPr>
      </w:pPr>
      <w:r w:rsidRPr="001B40A1">
        <w:rPr>
          <w:bCs/>
          <w:sz w:val="28"/>
          <w:szCs w:val="28"/>
        </w:rPr>
        <w:t xml:space="preserve">           </w:t>
      </w:r>
      <w:r w:rsidR="00F856E0" w:rsidRPr="007629C2">
        <w:rPr>
          <w:bCs/>
          <w:sz w:val="28"/>
          <w:szCs w:val="28"/>
        </w:rPr>
        <w:t xml:space="preserve">3.4. Действия (бездействие) обучающихся, совершенные в нарушение </w:t>
      </w:r>
      <w:r w:rsidR="00C80A94" w:rsidRPr="007629C2">
        <w:rPr>
          <w:bCs/>
          <w:sz w:val="28"/>
          <w:szCs w:val="28"/>
        </w:rPr>
        <w:t>обязанностей и запретов, установленных настоящим Положением. влекут ответственность на основании положений законодательства Российской Федерации и правил внутреннего распорядка Института.</w:t>
      </w:r>
    </w:p>
    <w:p w14:paraId="4ED3BAEB" w14:textId="77777777" w:rsidR="00C80A94" w:rsidRPr="007629C2" w:rsidRDefault="00C80A94" w:rsidP="00E03F9D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 w:firstLine="1134"/>
        <w:contextualSpacing/>
        <w:jc w:val="both"/>
        <w:rPr>
          <w:bCs/>
          <w:sz w:val="28"/>
          <w:szCs w:val="28"/>
        </w:rPr>
      </w:pPr>
    </w:p>
    <w:p w14:paraId="2BB69859" w14:textId="77777777" w:rsidR="00C80A94" w:rsidRPr="007629C2" w:rsidRDefault="00C80A94" w:rsidP="00E03F9D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 w:firstLine="1134"/>
        <w:contextualSpacing/>
        <w:jc w:val="both"/>
        <w:rPr>
          <w:b/>
          <w:bCs/>
          <w:sz w:val="28"/>
          <w:szCs w:val="28"/>
        </w:rPr>
      </w:pPr>
      <w:r w:rsidRPr="007629C2">
        <w:rPr>
          <w:b/>
          <w:bCs/>
          <w:sz w:val="28"/>
          <w:szCs w:val="28"/>
        </w:rPr>
        <w:t>4. Права и обязанности организаторов мероприятий Института и ответственных лиц</w:t>
      </w:r>
    </w:p>
    <w:p w14:paraId="16FF530B" w14:textId="77777777" w:rsidR="00C80A94" w:rsidRPr="007629C2" w:rsidRDefault="00362858" w:rsidP="00E03F9D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 w:firstLine="1134"/>
        <w:contextualSpacing/>
        <w:jc w:val="both"/>
        <w:rPr>
          <w:bCs/>
          <w:sz w:val="28"/>
          <w:szCs w:val="28"/>
        </w:rPr>
      </w:pPr>
      <w:r w:rsidRPr="007629C2">
        <w:rPr>
          <w:bCs/>
          <w:sz w:val="28"/>
          <w:szCs w:val="28"/>
        </w:rPr>
        <w:t>4.1. Организатор мероприятия Института и ответственное лицо вправе:</w:t>
      </w:r>
    </w:p>
    <w:p w14:paraId="5C219620" w14:textId="77777777" w:rsidR="00362858" w:rsidRPr="007629C2" w:rsidRDefault="00362858" w:rsidP="00E03F9D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 w:firstLine="1134"/>
        <w:contextualSpacing/>
        <w:jc w:val="both"/>
        <w:rPr>
          <w:bCs/>
          <w:sz w:val="28"/>
          <w:szCs w:val="28"/>
        </w:rPr>
      </w:pPr>
      <w:r w:rsidRPr="007629C2">
        <w:rPr>
          <w:bCs/>
          <w:sz w:val="28"/>
          <w:szCs w:val="28"/>
        </w:rPr>
        <w:t>- устанавливать возрастные ограничения на посещение мероприятия Института</w:t>
      </w:r>
      <w:r w:rsidR="00B75769" w:rsidRPr="007629C2">
        <w:rPr>
          <w:bCs/>
          <w:sz w:val="28"/>
          <w:szCs w:val="28"/>
        </w:rPr>
        <w:t>;</w:t>
      </w:r>
    </w:p>
    <w:p w14:paraId="0F892E42" w14:textId="77777777" w:rsidR="00B75769" w:rsidRPr="007629C2" w:rsidRDefault="00B75769" w:rsidP="00E03F9D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 w:firstLine="1134"/>
        <w:contextualSpacing/>
        <w:jc w:val="both"/>
        <w:rPr>
          <w:bCs/>
          <w:sz w:val="28"/>
          <w:szCs w:val="28"/>
        </w:rPr>
      </w:pPr>
      <w:r w:rsidRPr="007629C2">
        <w:rPr>
          <w:bCs/>
          <w:sz w:val="28"/>
          <w:szCs w:val="28"/>
        </w:rPr>
        <w:t>- устанавливать ограничения на пользование сотовой связью во время проведения мероприятия Института;</w:t>
      </w:r>
    </w:p>
    <w:p w14:paraId="1CC04B48" w14:textId="77777777" w:rsidR="002A2F68" w:rsidRPr="007629C2" w:rsidRDefault="00B75769" w:rsidP="00E03F9D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 w:firstLine="1134"/>
        <w:contextualSpacing/>
        <w:jc w:val="both"/>
        <w:rPr>
          <w:bCs/>
          <w:sz w:val="28"/>
          <w:szCs w:val="28"/>
        </w:rPr>
      </w:pPr>
      <w:r w:rsidRPr="007629C2">
        <w:rPr>
          <w:bCs/>
          <w:sz w:val="28"/>
          <w:szCs w:val="28"/>
        </w:rPr>
        <w:t xml:space="preserve">- удалять с мероприятия лиц, нарушивших требования, </w:t>
      </w:r>
      <w:r w:rsidR="002A2F68" w:rsidRPr="007629C2">
        <w:rPr>
          <w:bCs/>
          <w:sz w:val="28"/>
          <w:szCs w:val="28"/>
        </w:rPr>
        <w:t>предусмотренные пунктами 3.2 и 3.3 настоящего Положения;</w:t>
      </w:r>
    </w:p>
    <w:p w14:paraId="1814D091" w14:textId="77777777" w:rsidR="007E3F7A" w:rsidRPr="007629C2" w:rsidRDefault="002A2F68" w:rsidP="00E03F9D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 w:firstLine="1134"/>
        <w:contextualSpacing/>
        <w:jc w:val="both"/>
        <w:rPr>
          <w:bCs/>
          <w:sz w:val="28"/>
          <w:szCs w:val="28"/>
        </w:rPr>
      </w:pPr>
      <w:r w:rsidRPr="007629C2">
        <w:rPr>
          <w:bCs/>
          <w:sz w:val="28"/>
          <w:szCs w:val="28"/>
        </w:rPr>
        <w:t>- приостанавливать или прекращать мероприятие Института в случае совершения действий</w:t>
      </w:r>
      <w:r w:rsidR="007E3F7A" w:rsidRPr="007629C2">
        <w:rPr>
          <w:bCs/>
          <w:sz w:val="28"/>
          <w:szCs w:val="28"/>
        </w:rPr>
        <w:t xml:space="preserve"> или наступления событий, создающих угрозу безопасности лиц, присутствующих на данном мероприятии.</w:t>
      </w:r>
    </w:p>
    <w:p w14:paraId="7192021F" w14:textId="77777777" w:rsidR="00A84D41" w:rsidRPr="007629C2" w:rsidRDefault="007E3F7A" w:rsidP="00E03F9D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 w:firstLine="1134"/>
        <w:contextualSpacing/>
        <w:jc w:val="both"/>
        <w:rPr>
          <w:bCs/>
          <w:sz w:val="28"/>
          <w:szCs w:val="28"/>
        </w:rPr>
      </w:pPr>
      <w:r w:rsidRPr="007629C2">
        <w:rPr>
          <w:bCs/>
          <w:sz w:val="28"/>
          <w:szCs w:val="28"/>
        </w:rPr>
        <w:lastRenderedPageBreak/>
        <w:t>4.2. Ответственное лицо обязано:</w:t>
      </w:r>
    </w:p>
    <w:p w14:paraId="096848FD" w14:textId="77777777" w:rsidR="00B75769" w:rsidRPr="007629C2" w:rsidRDefault="00A84D41" w:rsidP="00E03F9D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 w:firstLine="1134"/>
        <w:contextualSpacing/>
        <w:jc w:val="both"/>
        <w:rPr>
          <w:bCs/>
          <w:sz w:val="28"/>
          <w:szCs w:val="28"/>
        </w:rPr>
      </w:pPr>
      <w:r w:rsidRPr="007629C2">
        <w:rPr>
          <w:bCs/>
          <w:sz w:val="28"/>
          <w:szCs w:val="28"/>
        </w:rPr>
        <w:t>- лично присутствовать на соответствующем мероприятии Института;</w:t>
      </w:r>
      <w:r w:rsidR="00B75769" w:rsidRPr="007629C2">
        <w:rPr>
          <w:bCs/>
          <w:sz w:val="28"/>
          <w:szCs w:val="28"/>
        </w:rPr>
        <w:t xml:space="preserve"> </w:t>
      </w:r>
    </w:p>
    <w:p w14:paraId="6776A29D" w14:textId="77777777" w:rsidR="003A798E" w:rsidRPr="003A798E" w:rsidRDefault="00A84D41" w:rsidP="00457DDE">
      <w:pPr>
        <w:pStyle w:val="1"/>
        <w:shd w:val="clear" w:color="auto" w:fill="FFFFFF"/>
        <w:tabs>
          <w:tab w:val="left" w:pos="1134"/>
          <w:tab w:val="left" w:pos="1560"/>
          <w:tab w:val="left" w:pos="1701"/>
        </w:tabs>
        <w:spacing w:line="360" w:lineRule="auto"/>
        <w:ind w:left="0" w:firstLine="1134"/>
        <w:contextualSpacing/>
        <w:jc w:val="both"/>
        <w:rPr>
          <w:vanish/>
          <w:sz w:val="28"/>
          <w:szCs w:val="28"/>
          <w:specVanish/>
        </w:rPr>
      </w:pPr>
      <w:r w:rsidRPr="007629C2">
        <w:rPr>
          <w:bCs/>
          <w:sz w:val="28"/>
          <w:szCs w:val="28"/>
        </w:rPr>
        <w:t>- осуществлять контроль за соблюдением участниками мероприятия Института установленных правил и принимать необходимые меры к нарушителям.</w:t>
      </w:r>
    </w:p>
    <w:p w14:paraId="0097A1FD" w14:textId="77777777" w:rsidR="003A798E" w:rsidRDefault="003A798E" w:rsidP="003A79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04B626" w14:textId="77777777" w:rsidR="003A798E" w:rsidRDefault="003A798E" w:rsidP="003A798E">
      <w:pPr>
        <w:rPr>
          <w:sz w:val="28"/>
          <w:szCs w:val="28"/>
        </w:rPr>
      </w:pPr>
    </w:p>
    <w:p w14:paraId="3E0E5939" w14:textId="77777777" w:rsidR="003A798E" w:rsidRDefault="003A798E" w:rsidP="003A798E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3A798E" w14:paraId="75AD2D27" w14:textId="77777777" w:rsidTr="003A79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900217" w14:textId="77777777" w:rsidR="003A798E" w:rsidRDefault="003A798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A798E" w14:paraId="60B87837" w14:textId="77777777" w:rsidTr="003A79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3A798E" w14:paraId="63E79DC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AA3AAA" w14:textId="707B4771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7C91C06D" wp14:editId="12C6D237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994B3A" w14:textId="77777777" w:rsidR="003A798E" w:rsidRDefault="003A798E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79CAD7D" w14:textId="77777777" w:rsidR="003A798E" w:rsidRDefault="003A798E"/>
        </w:tc>
      </w:tr>
      <w:tr w:rsidR="003A798E" w14:paraId="3C5D6095" w14:textId="77777777" w:rsidTr="003A79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8ADB9" w14:textId="77777777" w:rsidR="003A798E" w:rsidRDefault="003A798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A798E" w14:paraId="6C7BF3A8" w14:textId="77777777" w:rsidTr="003A79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3A798E" w14:paraId="25B1C8D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4F0DD1" w14:textId="77777777" w:rsidR="003A798E" w:rsidRDefault="003A798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D1F507" w14:textId="77777777" w:rsidR="003A798E" w:rsidRDefault="003A798E"/>
              </w:tc>
            </w:tr>
            <w:tr w:rsidR="003A798E" w14:paraId="1B917DC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71A10A" w14:textId="77777777" w:rsidR="003A798E" w:rsidRDefault="003A798E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3BCF6F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3A798E" w14:paraId="0B0A01C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936528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9C80E8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3A798E" w14:paraId="5DC69D8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F3CDD2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2BBB8B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3A798E" w14:paraId="15C06EE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975D87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EBD111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3A798E" w14:paraId="5940EFF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6AE218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706E37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3A798E" w14:paraId="02AFE00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43F66F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51D045" w14:textId="77777777" w:rsidR="003A798E" w:rsidRDefault="003A798E">
                  <w:pPr>
                    <w:spacing w:after="100" w:afterAutospacing="1" w:line="199" w:lineRule="auto"/>
                    <w:outlineLvl w:val="7"/>
                  </w:pPr>
                  <w:r>
                    <w:t>16.11.2021 14:57:41 UTC+05</w:t>
                  </w:r>
                </w:p>
              </w:tc>
            </w:tr>
          </w:tbl>
          <w:p w14:paraId="30314049" w14:textId="77777777" w:rsidR="003A798E" w:rsidRDefault="003A798E"/>
        </w:tc>
      </w:tr>
    </w:tbl>
    <w:p w14:paraId="6A3F5B48" w14:textId="77777777" w:rsidR="003A798E" w:rsidRDefault="003A798E" w:rsidP="003A798E">
      <w:pPr>
        <w:spacing w:after="100" w:afterAutospacing="1" w:line="199" w:lineRule="auto"/>
        <w:outlineLvl w:val="7"/>
        <w:rPr>
          <w:szCs w:val="24"/>
        </w:rPr>
      </w:pPr>
    </w:p>
    <w:p w14:paraId="43CCCED8" w14:textId="37CC921E" w:rsidR="00CB1C86" w:rsidRPr="00CB1C86" w:rsidRDefault="00CB1C86" w:rsidP="003A798E">
      <w:pPr>
        <w:rPr>
          <w:sz w:val="28"/>
          <w:szCs w:val="28"/>
        </w:rPr>
      </w:pPr>
    </w:p>
    <w:sectPr w:rsidR="00CB1C86" w:rsidRPr="00CB1C86" w:rsidSect="00457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8EDC" w14:textId="77777777" w:rsidR="002E28C1" w:rsidRDefault="002E28C1" w:rsidP="00457DDE">
      <w:r>
        <w:separator/>
      </w:r>
    </w:p>
  </w:endnote>
  <w:endnote w:type="continuationSeparator" w:id="0">
    <w:p w14:paraId="49695FFE" w14:textId="77777777" w:rsidR="002E28C1" w:rsidRDefault="002E28C1" w:rsidP="0045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41A8" w14:textId="77777777" w:rsidR="003A798E" w:rsidRDefault="003A79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361848"/>
      <w:docPartObj>
        <w:docPartGallery w:val="Page Numbers (Bottom of Page)"/>
        <w:docPartUnique/>
      </w:docPartObj>
    </w:sdtPr>
    <w:sdtEndPr/>
    <w:sdtContent>
      <w:p w14:paraId="5BF36B99" w14:textId="0861B9C2" w:rsidR="00457DDE" w:rsidRDefault="00457D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3A465" w14:textId="77777777" w:rsidR="00457DDE" w:rsidRDefault="00457D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CC39" w14:textId="77777777" w:rsidR="003A798E" w:rsidRDefault="003A79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23FF" w14:textId="77777777" w:rsidR="002E28C1" w:rsidRDefault="002E28C1" w:rsidP="00457DDE">
      <w:r>
        <w:separator/>
      </w:r>
    </w:p>
  </w:footnote>
  <w:footnote w:type="continuationSeparator" w:id="0">
    <w:p w14:paraId="5CA8395E" w14:textId="77777777" w:rsidR="002E28C1" w:rsidRDefault="002E28C1" w:rsidP="0045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6231" w14:textId="77777777" w:rsidR="003A798E" w:rsidRDefault="003A79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49AB" w14:textId="238F9CE9" w:rsidR="003A798E" w:rsidRDefault="003A798E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3052" w14:textId="77777777" w:rsidR="003A798E" w:rsidRDefault="003A79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715"/>
    <w:multiLevelType w:val="multilevel"/>
    <w:tmpl w:val="1E9A4D1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002DD6"/>
    <w:multiLevelType w:val="multilevel"/>
    <w:tmpl w:val="2198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1CE4B40"/>
    <w:multiLevelType w:val="multilevel"/>
    <w:tmpl w:val="13B68CB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440F40"/>
    <w:multiLevelType w:val="multilevel"/>
    <w:tmpl w:val="7532801E"/>
    <w:lvl w:ilvl="0">
      <w:start w:val="2"/>
      <w:numFmt w:val="decimal"/>
      <w:lvlText w:val="%1."/>
      <w:lvlJc w:val="left"/>
      <w:pPr>
        <w:ind w:left="927" w:hanging="9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9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12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28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6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2" w:hanging="16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20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20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3" w:hanging="2367"/>
      </w:pPr>
      <w:rPr>
        <w:rFonts w:hint="default"/>
      </w:rPr>
    </w:lvl>
  </w:abstractNum>
  <w:abstractNum w:abstractNumId="4" w15:restartNumberingAfterBreak="0">
    <w:nsid w:val="56BF1A8E"/>
    <w:multiLevelType w:val="multilevel"/>
    <w:tmpl w:val="016CC528"/>
    <w:lvl w:ilvl="0">
      <w:start w:val="4"/>
      <w:numFmt w:val="decimal"/>
      <w:lvlText w:val="%1."/>
      <w:lvlJc w:val="left"/>
      <w:pPr>
        <w:ind w:left="0" w:firstLine="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eastAsia="Times New Roman" w:hint="default"/>
      </w:rPr>
    </w:lvl>
  </w:abstractNum>
  <w:abstractNum w:abstractNumId="5" w15:restartNumberingAfterBreak="0">
    <w:nsid w:val="7C46597F"/>
    <w:multiLevelType w:val="multilevel"/>
    <w:tmpl w:val="3EBE499C"/>
    <w:lvl w:ilvl="0">
      <w:start w:val="3"/>
      <w:numFmt w:val="decimal"/>
      <w:lvlText w:val="%1."/>
      <w:lvlJc w:val="left"/>
      <w:pPr>
        <w:ind w:left="142" w:hanging="1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14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5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9" w:hanging="50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8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7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6" w:hanging="12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5" w:hanging="122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4" w:hanging="158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86"/>
    <w:rsid w:val="00051CAC"/>
    <w:rsid w:val="00051EAC"/>
    <w:rsid w:val="000D4C29"/>
    <w:rsid w:val="000E4F3B"/>
    <w:rsid w:val="001279F0"/>
    <w:rsid w:val="00132516"/>
    <w:rsid w:val="0015233B"/>
    <w:rsid w:val="0016683B"/>
    <w:rsid w:val="001B40A1"/>
    <w:rsid w:val="001C4689"/>
    <w:rsid w:val="001E12D1"/>
    <w:rsid w:val="00262B80"/>
    <w:rsid w:val="002A2F68"/>
    <w:rsid w:val="002C388C"/>
    <w:rsid w:val="002E28C1"/>
    <w:rsid w:val="00355A37"/>
    <w:rsid w:val="00362858"/>
    <w:rsid w:val="00384637"/>
    <w:rsid w:val="00395C60"/>
    <w:rsid w:val="003A798E"/>
    <w:rsid w:val="00457DDE"/>
    <w:rsid w:val="00462A16"/>
    <w:rsid w:val="004B3986"/>
    <w:rsid w:val="004D198F"/>
    <w:rsid w:val="00512E4B"/>
    <w:rsid w:val="005F6F1A"/>
    <w:rsid w:val="00624D20"/>
    <w:rsid w:val="00657408"/>
    <w:rsid w:val="00680122"/>
    <w:rsid w:val="006862C6"/>
    <w:rsid w:val="006D55B2"/>
    <w:rsid w:val="007629C2"/>
    <w:rsid w:val="00764BA1"/>
    <w:rsid w:val="00791E6E"/>
    <w:rsid w:val="007E3F7A"/>
    <w:rsid w:val="00815DA3"/>
    <w:rsid w:val="00862DD9"/>
    <w:rsid w:val="00867B55"/>
    <w:rsid w:val="008F6213"/>
    <w:rsid w:val="00940498"/>
    <w:rsid w:val="009B4C3A"/>
    <w:rsid w:val="00A7230C"/>
    <w:rsid w:val="00A84D41"/>
    <w:rsid w:val="00AD5756"/>
    <w:rsid w:val="00AF1959"/>
    <w:rsid w:val="00B43262"/>
    <w:rsid w:val="00B441F6"/>
    <w:rsid w:val="00B72033"/>
    <w:rsid w:val="00B75769"/>
    <w:rsid w:val="00BA43AB"/>
    <w:rsid w:val="00BA6A2A"/>
    <w:rsid w:val="00C80A94"/>
    <w:rsid w:val="00CB1C86"/>
    <w:rsid w:val="00CB453B"/>
    <w:rsid w:val="00D0588D"/>
    <w:rsid w:val="00D21BC6"/>
    <w:rsid w:val="00E03F9D"/>
    <w:rsid w:val="00E557C7"/>
    <w:rsid w:val="00F54C94"/>
    <w:rsid w:val="00F62AC7"/>
    <w:rsid w:val="00F856E0"/>
    <w:rsid w:val="00FB13E6"/>
    <w:rsid w:val="00FC64EF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69809"/>
  <w15:chartTrackingRefBased/>
  <w15:docId w15:val="{53F41F2D-0E07-4611-9F42-E89EA6C1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1EAC"/>
    <w:pPr>
      <w:ind w:left="720"/>
    </w:pPr>
  </w:style>
  <w:style w:type="paragraph" w:styleId="a3">
    <w:name w:val="List Paragraph"/>
    <w:basedOn w:val="a"/>
    <w:uiPriority w:val="34"/>
    <w:qFormat/>
    <w:rsid w:val="00384637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7D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7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7D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7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A798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2021-11-16T10:30:00Z</dcterms:created>
  <dcterms:modified xsi:type="dcterms:W3CDTF">2021-11-16T10:30:00Z</dcterms:modified>
</cp:coreProperties>
</file>