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624F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7AA542BE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30FE6F41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2BFEF0BF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6E66AAF2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3B904C4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1BF8C0FA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310FEE58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4B37704C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12.05.2022 № 03) </w:t>
      </w:r>
    </w:p>
    <w:p w14:paraId="28DBF4A5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изменениями, утвержденными</w:t>
      </w:r>
    </w:p>
    <w:p w14:paraId="19451A09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0B0498AD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20.02.2023 № 03)</w:t>
      </w:r>
    </w:p>
    <w:p w14:paraId="4A61CA50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249B3203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70DA537C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2C1B74F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1FD88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2E36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1BC5C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40118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7F2AD04E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63154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F3A0F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38.03.01 Экономика</w:t>
      </w:r>
    </w:p>
    <w:p w14:paraId="2C03236C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Бухгалтерский учет, анализ и аудит</w:t>
      </w:r>
    </w:p>
    <w:p w14:paraId="0F72B523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3E9BBD75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77BFFEC0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1B9D165F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6FEF7C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35200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2022</w:t>
      </w:r>
    </w:p>
    <w:p w14:paraId="02AD777C" w14:textId="77777777" w:rsidR="00B21FA0" w:rsidRDefault="00B21FA0" w:rsidP="00B21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CD8D56" w14:textId="77777777" w:rsidR="00B21FA0" w:rsidRDefault="00B21FA0" w:rsidP="00B21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FB40C6A" w14:textId="77777777" w:rsidR="00B21FA0" w:rsidRDefault="00B21FA0" w:rsidP="00B21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D05C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6AE3001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анализ и аудит,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направлению подготовки «Экономика».</w:t>
      </w:r>
    </w:p>
    <w:p w14:paraId="2186CAD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4B218B20" w14:textId="77777777" w:rsidR="00B21FA0" w:rsidRDefault="00B21FA0" w:rsidP="00B21FA0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направленная на развитие личности, создание условий для самоопределения и социализации обучающихся Института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Института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60E33AB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0850747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1191E2D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воспитательной средой – совокупность формируемых в результате воспитательной работы объективных и субъективных условий, обеспечивающих освоение обучающимися Института настоящей Программы и достижение целей воспитания;</w:t>
      </w:r>
    </w:p>
    <w:p w14:paraId="24B7F62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каких-либо видах общественно полезной деятельности, направленных на достижение целей воспитания.</w:t>
      </w:r>
    </w:p>
    <w:p w14:paraId="406AD17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1BA6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408835B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4482825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5DCEB53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5E0B03F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67A4777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2B8814C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 органичного сочетания административного управления и самоуправления обучающихся Института;</w:t>
      </w:r>
    </w:p>
    <w:p w14:paraId="1E91FC7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вариативности воспитательных мероприятий и добровольности участия в них обучающихся Института;</w:t>
      </w:r>
    </w:p>
    <w:p w14:paraId="619064A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7B73718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16D72DB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5801D86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59D83BE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577F5EF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4C6A22B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1EC26DD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23FBD2A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0ECC2CF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5448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7B8328F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Целями воспитательной деятельности Института являются:</w:t>
      </w:r>
    </w:p>
    <w:p w14:paraId="71C671F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650F682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формирование у обучающихся Института глубоких внутренних убеждений, обосновывающих и защищающих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гражданственность, уважение к памяти защитников Отечества и подвигам Героев Отечества, закону и правопорядку, человеку труда и старшему поколению, бережное отношение к культурному наследию и традициям многонационального народа Российской Федерации, природе и окружающей среде;</w:t>
      </w:r>
    </w:p>
    <w:p w14:paraId="1B1B5C0A" w14:textId="77777777" w:rsidR="00B21FA0" w:rsidRDefault="00B21FA0" w:rsidP="00B21FA0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03A6A42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2AF35E2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5570DC8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65C934B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72F8D64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эстетическое воспитание, позволяющее обучающимся Института ориентироваться в культурных ценностях, испытывать постоянную 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4F4154A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18599C6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40D2006C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5367036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9796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4AB3441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5A48718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«Экономика»,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28396C2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деятельности требует усвоения системы этических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требований. В связи с этим при преподавании дисциплин, посвященных </w:t>
      </w:r>
      <w:r w:rsidR="00380431" w:rsidRPr="00380431">
        <w:rPr>
          <w:rFonts w:ascii="Times New Roman" w:hAnsi="Times New Roman" w:cs="Times New Roman"/>
          <w:sz w:val="28"/>
          <w:szCs w:val="28"/>
        </w:rPr>
        <w:t>мировую экономику и международные экономические отношения, экономику труда</w:t>
      </w:r>
      <w:r>
        <w:rPr>
          <w:rFonts w:ascii="Times New Roman" w:hAnsi="Times New Roman" w:cs="Times New Roman"/>
          <w:sz w:val="28"/>
          <w:szCs w:val="28"/>
        </w:rPr>
        <w:t xml:space="preserve"> и иным видам </w:t>
      </w:r>
      <w:r w:rsidR="00380431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этическим основам </w:t>
      </w:r>
      <w:r w:rsidR="00380431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3DF772B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</w:t>
      </w:r>
      <w:r w:rsidR="007E5290">
        <w:rPr>
          <w:rFonts w:ascii="Times New Roman" w:hAnsi="Times New Roman" w:cs="Times New Roman"/>
          <w:sz w:val="28"/>
          <w:szCs w:val="28"/>
        </w:rPr>
        <w:t>технико-экономические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58F84F5C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490972C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0A8648B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5CA156D2" w14:textId="77777777" w:rsidR="00B21FA0" w:rsidRDefault="00B21FA0" w:rsidP="00B21FA0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/>
          <w:i w:val="0"/>
          <w:u w:val="none"/>
        </w:rPr>
      </w:pPr>
      <w:r>
        <w:rPr>
          <w:rStyle w:val="CharAttribute501"/>
          <w:rFonts w:eastAsia="№Е" w:hAnsiTheme="minorHAnsi" w:cstheme="minorBidi"/>
          <w:i w:val="0"/>
          <w:szCs w:val="28"/>
          <w:u w:val="none"/>
        </w:rPr>
        <w:lastRenderedPageBreak/>
        <w:t xml:space="preserve">4.1.7. </w:t>
      </w:r>
      <w:r>
        <w:rPr>
          <w:rStyle w:val="CharAttribute501"/>
          <w:rFonts w:eastAsia="№Е"/>
          <w:i w:val="0"/>
          <w:szCs w:val="28"/>
          <w:u w:val="none"/>
        </w:rPr>
        <w:t>Инициируется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348CA02A" w14:textId="77777777" w:rsidR="00B21FA0" w:rsidRDefault="00B21FA0" w:rsidP="00B21FA0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/>
          <w:b/>
          <w:i w:val="0"/>
          <w:szCs w:val="28"/>
          <w:u w:val="none"/>
        </w:rPr>
      </w:pPr>
    </w:p>
    <w:p w14:paraId="11E937FD" w14:textId="77777777" w:rsidR="00B21FA0" w:rsidRDefault="00B21FA0" w:rsidP="00B21FA0">
      <w:pPr>
        <w:adjustRightInd w:val="0"/>
        <w:spacing w:after="0" w:line="360" w:lineRule="auto"/>
        <w:ind w:firstLine="709"/>
        <w:jc w:val="both"/>
      </w:pPr>
      <w:r>
        <w:rPr>
          <w:rStyle w:val="CharAttribute501"/>
          <w:rFonts w:eastAsia="№Е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3B15986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4683DFA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4C27499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1A3F8D8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патриотической, экологической, трудовой и иной общественно полезной направленности;</w:t>
      </w:r>
    </w:p>
    <w:p w14:paraId="13258C8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</w:t>
      </w:r>
      <w:r w:rsidR="007E5290">
        <w:rPr>
          <w:rFonts w:ascii="Times New Roman" w:hAnsi="Times New Roman" w:cs="Times New Roman"/>
          <w:sz w:val="28"/>
          <w:szCs w:val="28"/>
        </w:rPr>
        <w:t>ций, деятелей науки и культуры</w:t>
      </w:r>
      <w:r>
        <w:rPr>
          <w:rFonts w:ascii="Times New Roman" w:hAnsi="Times New Roman" w:cs="Times New Roman"/>
          <w:sz w:val="28"/>
          <w:szCs w:val="28"/>
        </w:rPr>
        <w:t xml:space="preserve">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228CBCA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0C2E59E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693C3A86" w14:textId="77777777" w:rsidR="00B21FA0" w:rsidRDefault="00B21FA0" w:rsidP="00B21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ритуалы и церемонии – торжественные публичные процедуры, связанные со значимыми для Института событиями: переходом на следующую ступень обучения, награждением обучающихся или педагогических работников и т. п.;</w:t>
      </w:r>
    </w:p>
    <w:p w14:paraId="469E22B0" w14:textId="77777777" w:rsidR="00B21FA0" w:rsidRDefault="00B21FA0" w:rsidP="00B21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3BA5850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57ECC47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привлечение к ним по возможности каждого обучающегося в той или иной роли (сценариста, постановщика, исполнителя, ведущего, декоратора, музыкального или литературного редактора, корреспондента, ответственного за костюмы и оборудование, ответственного за приглашение и встречу гостей и других) с учетом его склонностей и способностей;</w:t>
      </w:r>
    </w:p>
    <w:p w14:paraId="313902A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 обучающемуся</w:t>
      </w:r>
      <w:r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>
        <w:rPr>
          <w:rFonts w:ascii="Times New Roman" w:hAnsi="Times New Roman" w:cs="Times New Roman"/>
          <w:sz w:val="28"/>
          <w:szCs w:val="28"/>
        </w:rPr>
        <w:t>подготовки, проведения и анализа совместных мероприятий;</w:t>
      </w:r>
    </w:p>
    <w:p w14:paraId="7327DE8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поведением обучающегося и при необходимости коррекция такого поведения в ситуациях подготовки, проведения и анализа совместных мероприятий, за его отношениями с другими обучающимися, </w:t>
      </w:r>
      <w:r>
        <w:rPr>
          <w:rFonts w:ascii="Times New Roman" w:hAnsi="Times New Roman" w:cs="Times New Roman"/>
          <w:color w:val="000000"/>
          <w:w w:val="1"/>
          <w:sz w:val="28"/>
          <w:szCs w:val="28"/>
        </w:rPr>
        <w:t>работниками Института и иными лицами, участвующими в совместном мероприятии.</w:t>
      </w:r>
    </w:p>
    <w:p w14:paraId="5B91497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1"/>
          <w:sz w:val="28"/>
          <w:szCs w:val="28"/>
        </w:rPr>
      </w:pPr>
    </w:p>
    <w:p w14:paraId="6FBC6BD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"/>
          <w:sz w:val="28"/>
          <w:szCs w:val="28"/>
        </w:rPr>
        <w:t>4.3. Модуль «Студенческое самоуправление»</w:t>
      </w:r>
    </w:p>
    <w:p w14:paraId="2A8107F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Института. Студенческое самоуправление в Институте осуществляется посредством формирования и деятельности органов студенческого 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могут формироваться и действовать также органы студенческого самоуправления факультетов и (или) курсов.</w:t>
      </w:r>
    </w:p>
    <w:p w14:paraId="331C77D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662D268D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6D2CCDB4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6ADC7477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266CDFA9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39CD158F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0BC0ED83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036476E9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40328496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6D155451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6650A1DB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3E5E4745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Модуль «Культура, творчество, досуг»</w:t>
      </w:r>
    </w:p>
    <w:p w14:paraId="41E0ED72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6D01FDE9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0076C923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680EEFFF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2019F0E4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1E3B254F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5E13104E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1C655A8D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74FA15F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44EEA4A9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122FB7A5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4BA4FD06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138B9EFB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6E5EC7D1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45248573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2520759B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94C7334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4EC7F10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FD3553D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4.6.1. Медиа центр представляет собой совокупность совместно создаваемых обучающимися и педагогическими работниками Института средств распространения текстовой, аудио- и видеоинформации в целях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коммуникативной культуры обучающихся, формирования у 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поддержки их творческой самореализации обучающихся.</w:t>
      </w:r>
    </w:p>
    <w:p w14:paraId="1979E97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74FF42A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 Института, популяризация совместных мероприятий, освещение деятельности органов студенческого самоуправления; </w:t>
      </w:r>
    </w:p>
    <w:p w14:paraId="7FAC6C6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 из заинтересованных добровольцев и осуществляющая видеосъемку, мультимедийное сопровождение проводимых в Институте или с участием его представителей мероприятий;</w:t>
      </w:r>
    </w:p>
    <w:p w14:paraId="14C8DD0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 Института и соответствующую группу в социальных сетях в целях освещения деятельности Института, информационного продвижения значимых для Института проектов, а также организации виртуальной диалоговой площадки для обсуждения актуальных проблем общественной жизни и образовательной деятельности.</w:t>
      </w:r>
    </w:p>
    <w:p w14:paraId="78D4356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089E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1588323A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Института чувства вкуса и стиля, доведения до их сведения полезной информации в оригинальной форме.</w:t>
      </w:r>
    </w:p>
    <w:p w14:paraId="24FB887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4.7.2. Организация предметно-эстетической среды осуществляется посредством: </w:t>
      </w:r>
    </w:p>
    <w:p w14:paraId="60AF9AA9" w14:textId="77777777" w:rsidR="00B21FA0" w:rsidRDefault="00B21FA0" w:rsidP="00B21FA0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4BCD341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1A532E85" w14:textId="77777777" w:rsidR="00B21FA0" w:rsidRDefault="00B21FA0" w:rsidP="00B21FA0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042C5C97" w14:textId="77777777" w:rsidR="00B21FA0" w:rsidRDefault="00B21FA0" w:rsidP="00B21FA0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34E8D02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6285D34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4306978B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6EF0800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1B6D09F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4123951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0D1C00E2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065A89F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5A6A79A1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41C8ED3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5441BECF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7941E4E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6FF6C29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6892EFF1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680BE47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2B4882FF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17D63B58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10AF561F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31878AC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37E2B70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0F9441C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45ABB4D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745CEF5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 АНАЛИЗ И ОЦЕНКА РЕЗУЛЬТАТОВ ВОСПИТАТЕЛЬНОЙ ДЕЯТЕЛЬНОСТИ ИНСТИТУТА</w:t>
      </w:r>
    </w:p>
    <w:p w14:paraId="7C217CF2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6.1. При анализе и оценке результатов воспитательной деятельности они подразделяются на:</w:t>
      </w:r>
    </w:p>
    <w:p w14:paraId="2BC337F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7B47CA4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0C284982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0098C4CA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7FC2349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5867D84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22E0D7F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26C9CCBD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26C0365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36F28778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Общий анализ и оценка результатов воспитательной деятельности осуществляются комиссией по воспитательной работе Института, </w:t>
      </w:r>
      <w:r>
        <w:rPr>
          <w:sz w:val="28"/>
          <w:szCs w:val="28"/>
        </w:rPr>
        <w:lastRenderedPageBreak/>
        <w:t>создаваемой и действующей на основании локального нормативного акта Института.</w:t>
      </w:r>
    </w:p>
    <w:p w14:paraId="1143DFD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EED507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2C6F67E7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48F1D438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7.2. Воспитательная аттестация проводится комиссией по воспитательной работе Института.</w:t>
      </w:r>
    </w:p>
    <w:p w14:paraId="0067573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178A926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3A1F720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636755DC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0E55D5F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0DFEB7B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7FDB479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1A5650B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7C631C7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01483D4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комиссией по воспитательной работе Института либо по ее поручению членом (членами) этой комиссии.</w:t>
      </w:r>
    </w:p>
    <w:p w14:paraId="4B6489D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6B07DE68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27EC2C07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2A61BFE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030C56C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0B69601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64991A3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Устранение указанных обстоятельств служит основанием для пересмотра решения комиссией по воспитательной работе Института и признании обучающегося аттестованным.</w:t>
      </w:r>
    </w:p>
    <w:p w14:paraId="6090A7F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2888650E" w14:textId="77777777" w:rsidR="00672ECA" w:rsidRPr="00672ECA" w:rsidRDefault="00672ECA">
      <w:pPr>
        <w:rPr>
          <w:vanish/>
          <w:specVanish/>
        </w:rPr>
      </w:pPr>
    </w:p>
    <w:p w14:paraId="13999804" w14:textId="77777777" w:rsidR="00672ECA" w:rsidRDefault="00672ECA" w:rsidP="00672ECA">
      <w:r>
        <w:t xml:space="preserve"> </w:t>
      </w:r>
    </w:p>
    <w:p w14:paraId="06698156" w14:textId="77777777" w:rsidR="00672ECA" w:rsidRDefault="00672ECA" w:rsidP="00672ECA"/>
    <w:p w14:paraId="18937658" w14:textId="77777777" w:rsidR="00672ECA" w:rsidRDefault="00672ECA" w:rsidP="00672ECA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672ECA" w14:paraId="7FF1BA83" w14:textId="77777777" w:rsidTr="00672E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FC6FD" w14:textId="77777777" w:rsidR="00672ECA" w:rsidRDefault="00672EC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72ECA" w14:paraId="6778B1C5" w14:textId="77777777" w:rsidTr="00672E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672ECA" w14:paraId="2BE73C0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8D354A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23B29F3" wp14:editId="52C5053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4241E7" w14:textId="77777777" w:rsidR="00672ECA" w:rsidRDefault="00672ECA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0F66474" w14:textId="77777777" w:rsidR="00672ECA" w:rsidRDefault="00672E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2ECA" w14:paraId="2F1B74A3" w14:textId="77777777" w:rsidTr="00672E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8C788" w14:textId="77777777" w:rsidR="00672ECA" w:rsidRDefault="00672EC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72ECA" w14:paraId="542A1274" w14:textId="77777777" w:rsidTr="00672E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672ECA" w14:paraId="5577732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566EF3" w14:textId="77777777" w:rsidR="00672ECA" w:rsidRDefault="00672EC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EB4308" w14:textId="77777777" w:rsidR="00672ECA" w:rsidRDefault="00672EC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72ECA" w14:paraId="1944F01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8A8D6A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601650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72ECA" w14:paraId="7301697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BBE4CC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45274C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672ECA" w14:paraId="57C380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3913A4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B340A2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672ECA" w14:paraId="2EB52D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2CA0C1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1FC42A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Федеральная налоговая служба, Федеральная налоговая служба, ул.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Неглинная, д. 23, г. Москва, 77 Москва, RU, 1047707030513, uc@tax.gov.ru, 7707329152</w:t>
                  </w:r>
                </w:p>
              </w:tc>
            </w:tr>
            <w:tr w:rsidR="00672ECA" w14:paraId="40B156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A4C7C1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902A3F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672ECA" w14:paraId="3E42B95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5AEA5B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DD8BA3" w14:textId="77777777" w:rsidR="00672ECA" w:rsidRDefault="00672E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06.03.2023 17:13:50 UTC+05</w:t>
                  </w:r>
                </w:p>
              </w:tc>
            </w:tr>
          </w:tbl>
          <w:p w14:paraId="20CC2EBF" w14:textId="77777777" w:rsidR="00672ECA" w:rsidRDefault="00672E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D12C767" w14:textId="77777777" w:rsidR="00672ECA" w:rsidRDefault="00672ECA" w:rsidP="00672ECA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4789D67" w14:textId="77777777" w:rsidR="00CB1168" w:rsidRDefault="00000000" w:rsidP="00672ECA"/>
    <w:sectPr w:rsidR="00CB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8981" w14:textId="77777777" w:rsidR="009C095D" w:rsidRDefault="009C095D" w:rsidP="00672ECA">
      <w:pPr>
        <w:spacing w:after="0" w:line="240" w:lineRule="auto"/>
      </w:pPr>
      <w:r>
        <w:separator/>
      </w:r>
    </w:p>
  </w:endnote>
  <w:endnote w:type="continuationSeparator" w:id="0">
    <w:p w14:paraId="04AF1E98" w14:textId="77777777" w:rsidR="009C095D" w:rsidRDefault="009C095D" w:rsidP="0067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C0DE" w14:textId="77777777" w:rsidR="00672ECA" w:rsidRDefault="00672E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1726" w14:textId="77777777" w:rsidR="00672ECA" w:rsidRDefault="00672E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2E85" w14:textId="77777777" w:rsidR="00672ECA" w:rsidRDefault="00672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B661" w14:textId="77777777" w:rsidR="009C095D" w:rsidRDefault="009C095D" w:rsidP="00672ECA">
      <w:pPr>
        <w:spacing w:after="0" w:line="240" w:lineRule="auto"/>
      </w:pPr>
      <w:r>
        <w:separator/>
      </w:r>
    </w:p>
  </w:footnote>
  <w:footnote w:type="continuationSeparator" w:id="0">
    <w:p w14:paraId="09EF6882" w14:textId="77777777" w:rsidR="009C095D" w:rsidRDefault="009C095D" w:rsidP="0067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00DB" w14:textId="77777777" w:rsidR="00672ECA" w:rsidRDefault="00672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BD68" w14:textId="77777777" w:rsidR="00672ECA" w:rsidRDefault="00672ECA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E7D7" w14:textId="77777777" w:rsidR="00672ECA" w:rsidRDefault="00672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22"/>
    <w:rsid w:val="0006453B"/>
    <w:rsid w:val="00380431"/>
    <w:rsid w:val="004F7150"/>
    <w:rsid w:val="00672ECA"/>
    <w:rsid w:val="007E5290"/>
    <w:rsid w:val="00863483"/>
    <w:rsid w:val="009C095D"/>
    <w:rsid w:val="00A02622"/>
    <w:rsid w:val="00B21FA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B679"/>
  <w15:docId w15:val="{F24832C1-F20B-4D40-A34F-EFC55F68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F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8">
    <w:name w:val="ParaAttribute38"/>
    <w:rsid w:val="00B21FA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21FA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26">
    <w:name w:val="CharAttribute526"/>
    <w:rsid w:val="00B21FA0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67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ECA"/>
  </w:style>
  <w:style w:type="paragraph" w:styleId="a5">
    <w:name w:val="footer"/>
    <w:basedOn w:val="a"/>
    <w:link w:val="a6"/>
    <w:uiPriority w:val="99"/>
    <w:unhideWhenUsed/>
    <w:rsid w:val="0067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ECA"/>
  </w:style>
  <w:style w:type="paragraph" w:styleId="a7">
    <w:name w:val="Normal (Web)"/>
    <w:basedOn w:val="a"/>
    <w:uiPriority w:val="99"/>
    <w:semiHidden/>
    <w:unhideWhenUsed/>
    <w:rsid w:val="00672E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2023-03-06T12:17:00Z</dcterms:created>
  <dcterms:modified xsi:type="dcterms:W3CDTF">2023-03-06T12:17:00Z</dcterms:modified>
</cp:coreProperties>
</file>